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E719E" w14:textId="2B10831E" w:rsidR="00F075B0" w:rsidRPr="00B77C7E" w:rsidRDefault="00F075B0" w:rsidP="00F075B0">
      <w:pPr>
        <w:spacing w:after="473" w:line="259" w:lineRule="auto"/>
        <w:jc w:val="right"/>
        <w:rPr>
          <w:rFonts w:ascii="Aptos" w:hAnsi="Aptos"/>
          <w:b/>
          <w:sz w:val="32"/>
          <w:lang w:val="fr-FR"/>
        </w:rPr>
      </w:pPr>
      <w:r w:rsidRPr="00B77C7E">
        <w:rPr>
          <w:rFonts w:ascii="Aptos" w:hAnsi="Aptos"/>
          <w:noProof/>
        </w:rPr>
        <w:drawing>
          <wp:anchor distT="0" distB="0" distL="114300" distR="114300" simplePos="0" relativeHeight="251659264" behindDoc="0" locked="0" layoutInCell="1" allowOverlap="1" wp14:anchorId="5F4FA5F4" wp14:editId="5A2F0407">
            <wp:simplePos x="0" y="0"/>
            <wp:positionH relativeFrom="margin">
              <wp:align>left</wp:align>
            </wp:positionH>
            <wp:positionV relativeFrom="margin">
              <wp:align>top</wp:align>
            </wp:positionV>
            <wp:extent cx="1574165" cy="1574165"/>
            <wp:effectExtent l="0" t="0" r="6985" b="6985"/>
            <wp:wrapSquare wrapText="bothSides"/>
            <wp:docPr id="301682432" name="Image 109" descr="Une image contenant texte, Police,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682432" name="Image 109" descr="Une image contenant texte, Police, graphisme, Graphiqu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4165" cy="1574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7C7E">
        <w:rPr>
          <w:rFonts w:ascii="Aptos" w:hAnsi="Aptos"/>
          <w:b/>
          <w:sz w:val="32"/>
          <w:lang w:val="fr-FR"/>
        </w:rPr>
        <w:t xml:space="preserve">Note </w:t>
      </w:r>
      <w:r w:rsidR="00EC6188">
        <w:rPr>
          <w:rFonts w:ascii="Aptos" w:hAnsi="Aptos"/>
          <w:b/>
          <w:sz w:val="32"/>
          <w:lang w:val="fr-FR"/>
        </w:rPr>
        <w:t>07</w:t>
      </w:r>
    </w:p>
    <w:p w14:paraId="60498074" w14:textId="66EB3AD6" w:rsidR="00F075B0" w:rsidRPr="00B77C7E" w:rsidRDefault="00D2772E" w:rsidP="00F075B0">
      <w:pPr>
        <w:pBdr>
          <w:bottom w:val="single" w:sz="4" w:space="1" w:color="auto"/>
        </w:pBdr>
        <w:spacing w:after="180" w:line="294" w:lineRule="auto"/>
        <w:jc w:val="center"/>
        <w:rPr>
          <w:rFonts w:ascii="Aptos" w:hAnsi="Aptos"/>
          <w:lang w:val="fr-FR"/>
        </w:rPr>
      </w:pPr>
      <w:r>
        <w:rPr>
          <w:rFonts w:ascii="Aptos" w:hAnsi="Aptos"/>
          <w:b/>
          <w:sz w:val="32"/>
          <w:lang w:val="fr-FR"/>
        </w:rPr>
        <w:t>Bulletin de vote</w:t>
      </w:r>
    </w:p>
    <w:p w14:paraId="7ED1DBF8" w14:textId="77777777" w:rsidR="00F075B0" w:rsidRDefault="00F075B0" w:rsidP="00F075B0">
      <w:pPr>
        <w:rPr>
          <w:lang w:val="fr-FR"/>
        </w:rPr>
      </w:pPr>
    </w:p>
    <w:p w14:paraId="4BA93467" w14:textId="77777777" w:rsidR="00D2772E" w:rsidRPr="00D2772E" w:rsidRDefault="00D2772E" w:rsidP="00D2772E">
      <w:pPr>
        <w:jc w:val="right"/>
        <w:rPr>
          <w:rFonts w:ascii="Aptos" w:hAnsi="Aptos" w:cs="Calibri"/>
          <w:b/>
          <w:i/>
          <w:lang w:val="fr-FR"/>
        </w:rPr>
      </w:pPr>
      <w:r w:rsidRPr="00D2772E">
        <w:rPr>
          <w:rFonts w:ascii="Aptos" w:hAnsi="Aptos" w:cs="Calibri"/>
          <w:b/>
          <w:i/>
          <w:lang w:val="fr-FR"/>
        </w:rPr>
        <w:t>Aux syndicats nationaux</w:t>
      </w:r>
    </w:p>
    <w:p w14:paraId="354C41A3" w14:textId="77777777" w:rsidR="00D2772E" w:rsidRPr="00D2772E" w:rsidRDefault="00D2772E" w:rsidP="00D2772E">
      <w:pPr>
        <w:jc w:val="right"/>
        <w:rPr>
          <w:rFonts w:ascii="Aptos" w:hAnsi="Aptos" w:cs="Calibri"/>
          <w:b/>
          <w:i/>
          <w:lang w:val="fr-FR"/>
        </w:rPr>
      </w:pPr>
      <w:r w:rsidRPr="00D2772E">
        <w:rPr>
          <w:rFonts w:ascii="Aptos" w:hAnsi="Aptos" w:cs="Calibri"/>
          <w:b/>
          <w:i/>
          <w:lang w:val="fr-FR"/>
        </w:rPr>
        <w:t>Aux sections départementales</w:t>
      </w:r>
    </w:p>
    <w:p w14:paraId="497EEB79" w14:textId="77777777" w:rsidR="00D2772E" w:rsidRPr="00D2772E" w:rsidRDefault="00D2772E" w:rsidP="00D2772E">
      <w:pPr>
        <w:jc w:val="right"/>
        <w:rPr>
          <w:rFonts w:ascii="Aptos" w:hAnsi="Aptos" w:cs="Calibri"/>
          <w:b/>
          <w:i/>
          <w:lang w:val="fr-FR"/>
        </w:rPr>
      </w:pPr>
      <w:r w:rsidRPr="00D2772E">
        <w:rPr>
          <w:rFonts w:ascii="Aptos" w:hAnsi="Aptos" w:cs="Calibri"/>
          <w:b/>
          <w:i/>
          <w:lang w:val="fr-FR"/>
        </w:rPr>
        <w:t>Aux tendances (pour information)</w:t>
      </w:r>
    </w:p>
    <w:p w14:paraId="251C51F5" w14:textId="77777777" w:rsidR="00D2772E" w:rsidRPr="00D2772E" w:rsidRDefault="00D2772E" w:rsidP="00D2772E">
      <w:pPr>
        <w:jc w:val="right"/>
        <w:rPr>
          <w:rFonts w:ascii="Aptos" w:hAnsi="Aptos" w:cs="Calibri"/>
          <w:sz w:val="22"/>
          <w:szCs w:val="22"/>
          <w:lang w:val="fr-FR"/>
        </w:rPr>
      </w:pPr>
    </w:p>
    <w:p w14:paraId="4A80E50B" w14:textId="76EA2883" w:rsidR="00D2772E" w:rsidRPr="00D2772E" w:rsidRDefault="00D2772E" w:rsidP="00D2772E">
      <w:pPr>
        <w:jc w:val="right"/>
        <w:rPr>
          <w:rFonts w:ascii="Aptos" w:hAnsi="Aptos" w:cs="Calibri"/>
          <w:szCs w:val="22"/>
          <w:lang w:val="fr-FR"/>
        </w:rPr>
      </w:pPr>
      <w:r w:rsidRPr="00D2772E">
        <w:rPr>
          <w:rFonts w:ascii="Aptos" w:hAnsi="Aptos" w:cs="Calibri"/>
          <w:szCs w:val="22"/>
          <w:lang w:val="fr-FR"/>
        </w:rPr>
        <w:t xml:space="preserve">Bagnolet le </w:t>
      </w:r>
      <w:r w:rsidR="007F276C">
        <w:rPr>
          <w:rFonts w:ascii="Aptos" w:hAnsi="Aptos" w:cs="Calibri"/>
          <w:szCs w:val="22"/>
          <w:lang w:val="fr-FR"/>
        </w:rPr>
        <w:t>17</w:t>
      </w:r>
      <w:r w:rsidRPr="00D2772E">
        <w:rPr>
          <w:rFonts w:ascii="Aptos" w:hAnsi="Aptos" w:cs="Calibri"/>
          <w:szCs w:val="22"/>
          <w:lang w:val="fr-FR"/>
        </w:rPr>
        <w:t xml:space="preserve"> </w:t>
      </w:r>
      <w:bookmarkStart w:id="0" w:name="_Hlk83045311"/>
      <w:r w:rsidRPr="00D2772E">
        <w:rPr>
          <w:rFonts w:ascii="Aptos" w:hAnsi="Aptos" w:cs="Calibri"/>
          <w:szCs w:val="22"/>
          <w:lang w:val="fr-FR"/>
        </w:rPr>
        <w:t>septembre 202</w:t>
      </w:r>
      <w:bookmarkEnd w:id="0"/>
      <w:r w:rsidRPr="00D2772E">
        <w:rPr>
          <w:rFonts w:ascii="Aptos" w:hAnsi="Aptos" w:cs="Calibri"/>
          <w:szCs w:val="22"/>
          <w:lang w:val="fr-FR"/>
        </w:rPr>
        <w:t>4</w:t>
      </w:r>
    </w:p>
    <w:p w14:paraId="57011356" w14:textId="77777777" w:rsidR="00F075B0" w:rsidRPr="00D2772E" w:rsidRDefault="00F075B0" w:rsidP="00F075B0">
      <w:pPr>
        <w:rPr>
          <w:rFonts w:ascii="Aptos" w:hAnsi="Aptos"/>
          <w:lang w:val="fr-FR"/>
        </w:rPr>
      </w:pPr>
    </w:p>
    <w:p w14:paraId="5CCFA7C0" w14:textId="77777777" w:rsidR="009E2B0C" w:rsidRPr="00D2772E" w:rsidRDefault="009E2B0C">
      <w:pPr>
        <w:rPr>
          <w:lang w:val="fr-FR"/>
        </w:rPr>
      </w:pPr>
    </w:p>
    <w:p w14:paraId="799AE674" w14:textId="5C9C5B63" w:rsidR="00D2772E" w:rsidRPr="00D2772E" w:rsidRDefault="00D2772E" w:rsidP="00D2772E">
      <w:pPr>
        <w:ind w:firstLine="708"/>
        <w:rPr>
          <w:rFonts w:asciiTheme="minorHAnsi" w:hAnsiTheme="minorHAnsi"/>
          <w:lang w:val="fr-FR"/>
        </w:rPr>
      </w:pPr>
      <w:r w:rsidRPr="00D2772E">
        <w:rPr>
          <w:rFonts w:asciiTheme="minorHAnsi" w:hAnsiTheme="minorHAnsi"/>
          <w:lang w:val="fr-FR"/>
        </w:rPr>
        <w:t>Cher</w:t>
      </w:r>
      <w:r>
        <w:rPr>
          <w:rFonts w:asciiTheme="minorHAnsi" w:hAnsiTheme="minorHAnsi"/>
          <w:lang w:val="fr-FR"/>
        </w:rPr>
        <w:t>·</w:t>
      </w:r>
      <w:r w:rsidRPr="00D2772E">
        <w:rPr>
          <w:rFonts w:asciiTheme="minorHAnsi" w:hAnsiTheme="minorHAnsi"/>
          <w:lang w:val="fr-FR"/>
        </w:rPr>
        <w:t>es camarades,</w:t>
      </w:r>
    </w:p>
    <w:p w14:paraId="4687D67E" w14:textId="77777777" w:rsidR="00D2772E" w:rsidRPr="00D2772E" w:rsidRDefault="00D2772E" w:rsidP="00D2772E">
      <w:pPr>
        <w:rPr>
          <w:rFonts w:asciiTheme="minorHAnsi" w:hAnsiTheme="minorHAnsi"/>
          <w:lang w:val="fr-FR"/>
        </w:rPr>
      </w:pPr>
    </w:p>
    <w:p w14:paraId="643C7E68" w14:textId="1BFE4CD0" w:rsidR="00D2772E" w:rsidRPr="00D2772E" w:rsidRDefault="00D2772E" w:rsidP="00D2772E">
      <w:pPr>
        <w:ind w:firstLine="708"/>
        <w:jc w:val="both"/>
        <w:rPr>
          <w:rFonts w:asciiTheme="minorHAnsi" w:hAnsiTheme="minorHAnsi"/>
          <w:lang w:val="fr-FR"/>
        </w:rPr>
      </w:pPr>
      <w:r w:rsidRPr="00D2772E">
        <w:rPr>
          <w:rFonts w:asciiTheme="minorHAnsi" w:hAnsiTheme="minorHAnsi"/>
          <w:lang w:val="fr-FR"/>
        </w:rPr>
        <w:t>Vous trouverez en annexe la maquette du bulletin de vote pour la consultation nationale individuelle des adhérent</w:t>
      </w:r>
      <w:r>
        <w:rPr>
          <w:rFonts w:asciiTheme="minorHAnsi" w:hAnsiTheme="minorHAnsi"/>
          <w:lang w:val="fr-FR"/>
        </w:rPr>
        <w:t>·e</w:t>
      </w:r>
      <w:r w:rsidRPr="00D2772E">
        <w:rPr>
          <w:rFonts w:asciiTheme="minorHAnsi" w:hAnsiTheme="minorHAnsi"/>
          <w:lang w:val="fr-FR"/>
        </w:rPr>
        <w:t>s préparatoire au congrès FSU. L’entête peut être adapté (excepté les dates).</w:t>
      </w:r>
    </w:p>
    <w:p w14:paraId="7FCA456D" w14:textId="0BBD5CD0" w:rsidR="00D2772E" w:rsidRPr="00D2772E" w:rsidRDefault="00D2772E" w:rsidP="00D2772E">
      <w:pPr>
        <w:jc w:val="both"/>
        <w:rPr>
          <w:rFonts w:asciiTheme="minorHAnsi" w:hAnsiTheme="minorHAnsi"/>
          <w:lang w:val="fr-FR"/>
        </w:rPr>
      </w:pPr>
      <w:r w:rsidRPr="00D2772E">
        <w:rPr>
          <w:rFonts w:asciiTheme="minorHAnsi" w:hAnsiTheme="minorHAnsi"/>
          <w:lang w:val="fr-FR"/>
        </w:rPr>
        <w:t xml:space="preserve">Le vote est organisé par les </w:t>
      </w:r>
      <w:r>
        <w:rPr>
          <w:rFonts w:asciiTheme="minorHAnsi" w:hAnsiTheme="minorHAnsi"/>
          <w:lang w:val="fr-FR"/>
        </w:rPr>
        <w:t>syndicats nationaux</w:t>
      </w:r>
      <w:r w:rsidRPr="00D2772E">
        <w:rPr>
          <w:rFonts w:asciiTheme="minorHAnsi" w:hAnsiTheme="minorHAnsi"/>
          <w:lang w:val="fr-FR"/>
        </w:rPr>
        <w:t>. Les sections départementales vont recevoir un relevé des informations communiquées par les syndicats nationaux concernant l’organisation du vote de leurs adhérent</w:t>
      </w:r>
      <w:r>
        <w:rPr>
          <w:rFonts w:asciiTheme="minorHAnsi" w:hAnsiTheme="minorHAnsi"/>
          <w:lang w:val="fr-FR"/>
        </w:rPr>
        <w:t>·e</w:t>
      </w:r>
      <w:r w:rsidRPr="00D2772E">
        <w:rPr>
          <w:rFonts w:asciiTheme="minorHAnsi" w:hAnsiTheme="minorHAnsi"/>
          <w:lang w:val="fr-FR"/>
        </w:rPr>
        <w:t>s.</w:t>
      </w:r>
    </w:p>
    <w:p w14:paraId="0DD66B26" w14:textId="77777777" w:rsidR="00D2772E" w:rsidRPr="00D2772E" w:rsidRDefault="00D2772E" w:rsidP="00D2772E">
      <w:pPr>
        <w:jc w:val="both"/>
        <w:rPr>
          <w:rFonts w:asciiTheme="minorHAnsi" w:hAnsiTheme="minorHAnsi"/>
          <w:lang w:val="fr-FR"/>
        </w:rPr>
      </w:pPr>
    </w:p>
    <w:p w14:paraId="75D950B7" w14:textId="77777777" w:rsidR="00D2772E" w:rsidRPr="00D2772E" w:rsidRDefault="00D2772E" w:rsidP="00D2772E">
      <w:pPr>
        <w:ind w:firstLine="708"/>
        <w:jc w:val="both"/>
        <w:rPr>
          <w:rFonts w:asciiTheme="minorHAnsi" w:hAnsiTheme="minorHAnsi"/>
          <w:lang w:val="fr-FR"/>
        </w:rPr>
      </w:pPr>
      <w:r w:rsidRPr="00D2772E">
        <w:rPr>
          <w:rFonts w:asciiTheme="minorHAnsi" w:hAnsiTheme="minorHAnsi"/>
          <w:lang w:val="fr-FR"/>
        </w:rPr>
        <w:t>Les syndicats nationaux vont recevoir un relevé des informations communiqués par les sections départementales sur l’organisation éventuelle de consultation locale simultanée au vote national.</w:t>
      </w:r>
    </w:p>
    <w:p w14:paraId="2CFA7A5D" w14:textId="77777777" w:rsidR="00D2772E" w:rsidRPr="00D2772E" w:rsidRDefault="00D2772E" w:rsidP="00D2772E">
      <w:pPr>
        <w:jc w:val="both"/>
        <w:rPr>
          <w:rFonts w:asciiTheme="minorHAnsi" w:hAnsiTheme="minorHAnsi"/>
          <w:lang w:val="fr-FR"/>
        </w:rPr>
      </w:pPr>
    </w:p>
    <w:p w14:paraId="2034FB42" w14:textId="77777777" w:rsidR="00D2772E" w:rsidRPr="00D2772E" w:rsidRDefault="00D2772E" w:rsidP="00D2772E">
      <w:pPr>
        <w:ind w:left="5664" w:firstLine="708"/>
        <w:jc w:val="both"/>
        <w:rPr>
          <w:rFonts w:asciiTheme="minorHAnsi" w:hAnsiTheme="minorHAnsi"/>
          <w:lang w:val="fr-FR"/>
        </w:rPr>
      </w:pPr>
      <w:r w:rsidRPr="00D2772E">
        <w:rPr>
          <w:rFonts w:asciiTheme="minorHAnsi" w:hAnsiTheme="minorHAnsi"/>
          <w:lang w:val="fr-FR"/>
        </w:rPr>
        <w:t>Bien cordialement,</w:t>
      </w:r>
    </w:p>
    <w:p w14:paraId="62B1157A" w14:textId="2B97D2AB" w:rsidR="00D72D93" w:rsidRDefault="00D2772E" w:rsidP="00D2772E">
      <w:pPr>
        <w:ind w:left="5664" w:firstLine="708"/>
        <w:rPr>
          <w:rFonts w:asciiTheme="minorHAnsi" w:hAnsiTheme="minorHAnsi"/>
          <w:lang w:val="fr-FR"/>
        </w:rPr>
      </w:pPr>
      <w:r w:rsidRPr="00D2772E">
        <w:rPr>
          <w:rFonts w:asciiTheme="minorHAnsi" w:hAnsiTheme="minorHAnsi"/>
          <w:lang w:val="fr-FR"/>
        </w:rPr>
        <w:t>Le secteur organisation-vie fédérale</w:t>
      </w:r>
    </w:p>
    <w:p w14:paraId="1E907826" w14:textId="77777777" w:rsidR="00D2772E" w:rsidRPr="00D2772E" w:rsidRDefault="00D2772E" w:rsidP="00D2772E">
      <w:pPr>
        <w:rPr>
          <w:rFonts w:asciiTheme="minorHAnsi" w:hAnsiTheme="minorHAnsi"/>
          <w:lang w:val="fr-FR"/>
        </w:rPr>
      </w:pPr>
    </w:p>
    <w:p w14:paraId="0EFB551D" w14:textId="77777777" w:rsidR="00976070" w:rsidRPr="002A1662" w:rsidRDefault="00976070" w:rsidP="00976070">
      <w:pPr>
        <w:jc w:val="both"/>
        <w:rPr>
          <w:rFonts w:asciiTheme="minorHAnsi" w:hAnsiTheme="minorHAnsi" w:cs="Calibri"/>
          <w:b/>
          <w:lang w:val="fr-FR"/>
        </w:rPr>
      </w:pPr>
    </w:p>
    <w:p w14:paraId="5AFCFBC5" w14:textId="4C18171E" w:rsidR="00976070" w:rsidRPr="00976070" w:rsidRDefault="00976070" w:rsidP="00976070">
      <w:pPr>
        <w:jc w:val="both"/>
        <w:rPr>
          <w:rFonts w:asciiTheme="minorHAnsi" w:hAnsiTheme="minorHAnsi" w:cs="Calibri"/>
          <w:b/>
          <w:sz w:val="22"/>
          <w:szCs w:val="22"/>
          <w:lang w:val="fr-FR"/>
        </w:rPr>
      </w:pPr>
      <w:r w:rsidRPr="00976070">
        <w:rPr>
          <w:rFonts w:asciiTheme="minorHAnsi" w:hAnsiTheme="minorHAnsi" w:cs="Calibri"/>
          <w:b/>
          <w:sz w:val="22"/>
          <w:szCs w:val="22"/>
          <w:u w:val="single"/>
          <w:lang w:val="fr-FR"/>
        </w:rPr>
        <w:t>Extrait du règlement électoral fédéral</w:t>
      </w:r>
      <w:r w:rsidRPr="00976070">
        <w:rPr>
          <w:rFonts w:asciiTheme="minorHAnsi" w:hAnsiTheme="minorHAnsi" w:cs="Calibri"/>
          <w:b/>
          <w:sz w:val="22"/>
          <w:szCs w:val="22"/>
          <w:lang w:val="fr-FR"/>
        </w:rPr>
        <w:t xml:space="preserve"> (adopté le 19 juin 2024) :</w:t>
      </w:r>
    </w:p>
    <w:p w14:paraId="3064160F" w14:textId="77777777" w:rsidR="00976070" w:rsidRPr="00976070" w:rsidRDefault="00976070" w:rsidP="00976070">
      <w:pPr>
        <w:spacing w:before="183"/>
        <w:ind w:left="107"/>
        <w:jc w:val="both"/>
        <w:outlineLvl w:val="0"/>
        <w:rPr>
          <w:rFonts w:ascii="Aptos" w:eastAsia="Arial" w:hAnsi="Aptos" w:cs="Calibri"/>
          <w:b/>
          <w:bCs/>
          <w:i/>
          <w:iCs/>
          <w:kern w:val="0"/>
          <w:sz w:val="22"/>
          <w:szCs w:val="22"/>
          <w:lang w:val="fr-FR" w:eastAsia="en-US" w:bidi="ar-SA"/>
        </w:rPr>
      </w:pPr>
      <w:r w:rsidRPr="00976070">
        <w:rPr>
          <w:rFonts w:ascii="Aptos" w:eastAsia="Arial" w:hAnsi="Aptos" w:cs="Calibri"/>
          <w:b/>
          <w:bCs/>
          <w:i/>
          <w:iCs/>
          <w:kern w:val="0"/>
          <w:sz w:val="22"/>
          <w:szCs w:val="22"/>
          <w:lang w:val="fr-FR" w:eastAsia="en-US" w:bidi="ar-SA"/>
        </w:rPr>
        <w:t>Organisation du vote</w:t>
      </w:r>
    </w:p>
    <w:p w14:paraId="0AAEFDBE" w14:textId="77777777" w:rsidR="00976070" w:rsidRPr="00976070" w:rsidRDefault="00976070" w:rsidP="00976070">
      <w:pPr>
        <w:ind w:left="107"/>
        <w:jc w:val="both"/>
        <w:rPr>
          <w:rFonts w:ascii="Aptos" w:eastAsia="Arial" w:hAnsi="Aptos" w:cs="Calibri"/>
          <w:i/>
          <w:iCs/>
          <w:kern w:val="0"/>
          <w:sz w:val="22"/>
          <w:szCs w:val="22"/>
          <w:lang w:val="fr-FR" w:eastAsia="en-US" w:bidi="ar-SA"/>
        </w:rPr>
      </w:pPr>
      <w:r w:rsidRPr="00976070">
        <w:rPr>
          <w:rFonts w:ascii="Aptos" w:eastAsia="Arial" w:hAnsi="Aptos" w:cs="Calibri"/>
          <w:i/>
          <w:iCs/>
          <w:kern w:val="0"/>
          <w:sz w:val="22"/>
          <w:szCs w:val="22"/>
          <w:lang w:val="fr-FR" w:eastAsia="en-US" w:bidi="ar-SA"/>
        </w:rPr>
        <w:t>Le vote se déroulera du jeudi 7 novembre au jeudi 28 novembre 2024 inclus. Le CDFN rappelle que :</w:t>
      </w:r>
    </w:p>
    <w:p w14:paraId="76490FA7" w14:textId="77777777" w:rsidR="00976070" w:rsidRPr="00976070" w:rsidRDefault="00976070" w:rsidP="00976070">
      <w:pPr>
        <w:numPr>
          <w:ilvl w:val="0"/>
          <w:numId w:val="4"/>
        </w:numPr>
        <w:tabs>
          <w:tab w:val="left" w:pos="808"/>
          <w:tab w:val="left" w:pos="809"/>
        </w:tabs>
        <w:spacing w:before="15"/>
        <w:ind w:right="104"/>
        <w:jc w:val="both"/>
        <w:rPr>
          <w:rFonts w:ascii="Aptos" w:eastAsia="Arial" w:hAnsi="Aptos" w:cs="Calibri"/>
          <w:i/>
          <w:iCs/>
          <w:kern w:val="0"/>
          <w:sz w:val="22"/>
          <w:lang w:val="fr-FR" w:eastAsia="en-US" w:bidi="ar-SA"/>
        </w:rPr>
      </w:pPr>
      <w:r w:rsidRPr="00976070">
        <w:rPr>
          <w:rFonts w:ascii="Aptos" w:eastAsia="Arial" w:hAnsi="Aptos" w:cs="Calibri"/>
          <w:i/>
          <w:iCs/>
          <w:kern w:val="0"/>
          <w:sz w:val="22"/>
          <w:lang w:val="fr-FR" w:eastAsia="en-US" w:bidi="ar-SA"/>
        </w:rPr>
        <w:t>Les modalités d’organisation seront arrêtées après concertation entre les syndicats nationaux et les sections</w:t>
      </w:r>
      <w:r w:rsidRPr="00976070">
        <w:rPr>
          <w:rFonts w:ascii="Aptos" w:eastAsia="Arial" w:hAnsi="Aptos" w:cs="Calibri"/>
          <w:i/>
          <w:iCs/>
          <w:spacing w:val="-1"/>
          <w:kern w:val="0"/>
          <w:sz w:val="22"/>
          <w:lang w:val="fr-FR" w:eastAsia="en-US" w:bidi="ar-SA"/>
        </w:rPr>
        <w:t xml:space="preserve"> </w:t>
      </w:r>
      <w:r w:rsidRPr="00976070">
        <w:rPr>
          <w:rFonts w:ascii="Aptos" w:eastAsia="Arial" w:hAnsi="Aptos" w:cs="Calibri"/>
          <w:i/>
          <w:iCs/>
          <w:kern w:val="0"/>
          <w:sz w:val="22"/>
          <w:lang w:val="fr-FR" w:eastAsia="en-US" w:bidi="ar-SA"/>
        </w:rPr>
        <w:t>départementales,</w:t>
      </w:r>
    </w:p>
    <w:p w14:paraId="6BEA6B42" w14:textId="77777777" w:rsidR="00976070" w:rsidRPr="00976070" w:rsidRDefault="00976070" w:rsidP="00976070">
      <w:pPr>
        <w:numPr>
          <w:ilvl w:val="0"/>
          <w:numId w:val="4"/>
        </w:numPr>
        <w:tabs>
          <w:tab w:val="left" w:pos="808"/>
          <w:tab w:val="left" w:pos="809"/>
        </w:tabs>
        <w:spacing w:before="13"/>
        <w:ind w:right="114"/>
        <w:jc w:val="both"/>
        <w:rPr>
          <w:rFonts w:ascii="Aptos" w:eastAsia="Arial" w:hAnsi="Aptos" w:cs="Calibri"/>
          <w:i/>
          <w:iCs/>
          <w:kern w:val="0"/>
          <w:sz w:val="22"/>
          <w:lang w:val="fr-FR" w:eastAsia="en-US" w:bidi="ar-SA"/>
        </w:rPr>
      </w:pPr>
      <w:r w:rsidRPr="00976070">
        <w:rPr>
          <w:rFonts w:ascii="Aptos" w:eastAsia="Arial" w:hAnsi="Aptos" w:cs="Calibri"/>
          <w:i/>
          <w:iCs/>
          <w:kern w:val="0"/>
          <w:sz w:val="22"/>
          <w:lang w:val="fr-FR" w:eastAsia="en-US" w:bidi="ar-SA"/>
        </w:rPr>
        <w:t>Conformément aux statuts, chaque SD et chaque SN a le droit de soumettre à débat et à consultation des points</w:t>
      </w:r>
      <w:r w:rsidRPr="00976070">
        <w:rPr>
          <w:rFonts w:ascii="Aptos" w:eastAsia="Arial" w:hAnsi="Aptos" w:cs="Calibri"/>
          <w:i/>
          <w:iCs/>
          <w:spacing w:val="-1"/>
          <w:kern w:val="0"/>
          <w:sz w:val="22"/>
          <w:lang w:val="fr-FR" w:eastAsia="en-US" w:bidi="ar-SA"/>
        </w:rPr>
        <w:t xml:space="preserve"> </w:t>
      </w:r>
      <w:r w:rsidRPr="00976070">
        <w:rPr>
          <w:rFonts w:ascii="Aptos" w:eastAsia="Arial" w:hAnsi="Aptos" w:cs="Calibri"/>
          <w:i/>
          <w:iCs/>
          <w:kern w:val="0"/>
          <w:sz w:val="22"/>
          <w:lang w:val="fr-FR" w:eastAsia="en-US" w:bidi="ar-SA"/>
        </w:rPr>
        <w:t>complémentaires.</w:t>
      </w:r>
    </w:p>
    <w:p w14:paraId="1B21AAE8" w14:textId="77777777" w:rsidR="00976070" w:rsidRPr="00976070" w:rsidRDefault="00976070" w:rsidP="00976070">
      <w:pPr>
        <w:spacing w:before="11"/>
        <w:jc w:val="both"/>
        <w:rPr>
          <w:rFonts w:ascii="Aptos" w:eastAsia="Arial" w:hAnsi="Aptos" w:cs="Calibri"/>
          <w:i/>
          <w:iCs/>
          <w:kern w:val="0"/>
          <w:sz w:val="20"/>
          <w:szCs w:val="22"/>
          <w:lang w:val="fr-FR" w:eastAsia="en-US" w:bidi="ar-SA"/>
        </w:rPr>
      </w:pPr>
    </w:p>
    <w:p w14:paraId="75A6375B" w14:textId="77777777" w:rsidR="00976070" w:rsidRPr="00976070" w:rsidRDefault="00976070" w:rsidP="00976070">
      <w:pPr>
        <w:ind w:left="107" w:right="101"/>
        <w:jc w:val="both"/>
        <w:rPr>
          <w:rFonts w:ascii="Aptos" w:eastAsia="Arial" w:hAnsi="Aptos" w:cs="Calibri"/>
          <w:i/>
          <w:iCs/>
          <w:kern w:val="0"/>
          <w:sz w:val="22"/>
          <w:szCs w:val="22"/>
          <w:lang w:val="fr-FR" w:eastAsia="en-US" w:bidi="ar-SA"/>
        </w:rPr>
      </w:pPr>
      <w:r w:rsidRPr="00976070">
        <w:rPr>
          <w:rFonts w:ascii="Aptos" w:eastAsia="Arial" w:hAnsi="Aptos" w:cs="Calibri"/>
          <w:i/>
          <w:iCs/>
          <w:kern w:val="0"/>
          <w:sz w:val="22"/>
          <w:szCs w:val="22"/>
          <w:lang w:val="fr-FR" w:eastAsia="en-US" w:bidi="ar-SA"/>
        </w:rPr>
        <w:t>Le CDFN précise que la partie « vote national d’orientation fédérale » du matériel de vote adressé à chaque syndiqué·e devra être conforme aux décisions du CDFN de septembre 2024. Un bulletin de vote « type » sera mis à disposition à cet</w:t>
      </w:r>
      <w:r w:rsidRPr="00976070">
        <w:rPr>
          <w:rFonts w:ascii="Aptos" w:eastAsia="Arial" w:hAnsi="Aptos" w:cs="Calibri"/>
          <w:i/>
          <w:iCs/>
          <w:spacing w:val="-6"/>
          <w:kern w:val="0"/>
          <w:sz w:val="22"/>
          <w:szCs w:val="22"/>
          <w:lang w:val="fr-FR" w:eastAsia="en-US" w:bidi="ar-SA"/>
        </w:rPr>
        <w:t xml:space="preserve"> </w:t>
      </w:r>
      <w:r w:rsidRPr="00976070">
        <w:rPr>
          <w:rFonts w:ascii="Aptos" w:eastAsia="Arial" w:hAnsi="Aptos" w:cs="Calibri"/>
          <w:i/>
          <w:iCs/>
          <w:kern w:val="0"/>
          <w:sz w:val="22"/>
          <w:szCs w:val="22"/>
          <w:lang w:val="fr-FR" w:eastAsia="en-US" w:bidi="ar-SA"/>
        </w:rPr>
        <w:t>effet.</w:t>
      </w:r>
    </w:p>
    <w:p w14:paraId="04A69D4A" w14:textId="77777777" w:rsidR="00976070" w:rsidRPr="00976070" w:rsidRDefault="00976070" w:rsidP="00976070">
      <w:pPr>
        <w:spacing w:before="1"/>
        <w:ind w:left="107" w:right="106"/>
        <w:jc w:val="both"/>
        <w:rPr>
          <w:rFonts w:ascii="Aptos" w:eastAsia="Arial" w:hAnsi="Aptos" w:cs="Calibri"/>
          <w:i/>
          <w:iCs/>
          <w:kern w:val="0"/>
          <w:sz w:val="22"/>
          <w:szCs w:val="22"/>
          <w:lang w:val="fr-FR" w:eastAsia="en-US" w:bidi="ar-SA"/>
        </w:rPr>
      </w:pPr>
      <w:r w:rsidRPr="00976070">
        <w:rPr>
          <w:rFonts w:ascii="Aptos" w:eastAsia="Arial" w:hAnsi="Aptos" w:cs="Calibri"/>
          <w:i/>
          <w:iCs/>
          <w:kern w:val="0"/>
          <w:sz w:val="22"/>
          <w:szCs w:val="22"/>
          <w:lang w:val="fr-FR" w:eastAsia="en-US" w:bidi="ar-SA"/>
        </w:rPr>
        <w:t>Le CDFN rappelle que chaque syndiqué·e doit avoir communication de la totalité des textes et listes soumis au vote. Le vote est individuel et secret et ce, quelles que soient les modalités de vote. En cas de vote par correspondance, il devra être effectué sous double enveloppe, l’enveloppe extérieure comportant les nom, prénom, qualité et signature de l’électeur ou électrice.</w:t>
      </w:r>
    </w:p>
    <w:p w14:paraId="06ECE3D9" w14:textId="77777777" w:rsidR="00976070" w:rsidRPr="00976070" w:rsidRDefault="00976070" w:rsidP="00976070">
      <w:pPr>
        <w:ind w:left="107" w:right="103"/>
        <w:jc w:val="both"/>
        <w:rPr>
          <w:rFonts w:ascii="Aptos" w:eastAsia="Arial" w:hAnsi="Aptos" w:cs="Calibri"/>
          <w:i/>
          <w:iCs/>
          <w:kern w:val="0"/>
          <w:sz w:val="22"/>
          <w:szCs w:val="22"/>
          <w:lang w:val="fr-FR" w:eastAsia="en-US" w:bidi="ar-SA"/>
        </w:rPr>
      </w:pPr>
      <w:r w:rsidRPr="00976070">
        <w:rPr>
          <w:rFonts w:ascii="Aptos" w:eastAsia="Arial" w:hAnsi="Aptos" w:cs="Calibri"/>
          <w:i/>
          <w:iCs/>
          <w:kern w:val="0"/>
          <w:sz w:val="22"/>
          <w:szCs w:val="22"/>
          <w:lang w:val="fr-FR" w:eastAsia="en-US" w:bidi="ar-SA"/>
        </w:rPr>
        <w:t>En cas de vote organisé sur le lieu de travail une liste d’émargement sera signée par l’électeur ou électrice au moment du vote.</w:t>
      </w:r>
    </w:p>
    <w:p w14:paraId="48EDA5A4" w14:textId="77777777" w:rsidR="00976070" w:rsidRPr="00976070" w:rsidRDefault="00976070" w:rsidP="00976070">
      <w:pPr>
        <w:ind w:left="107" w:right="113"/>
        <w:jc w:val="both"/>
        <w:rPr>
          <w:rFonts w:ascii="Aptos" w:eastAsia="Arial" w:hAnsi="Aptos" w:cs="Calibri"/>
          <w:i/>
          <w:iCs/>
          <w:kern w:val="0"/>
          <w:sz w:val="22"/>
          <w:szCs w:val="22"/>
          <w:lang w:val="fr-FR" w:eastAsia="en-US" w:bidi="ar-SA"/>
        </w:rPr>
      </w:pPr>
      <w:r w:rsidRPr="00976070">
        <w:rPr>
          <w:rFonts w:ascii="Aptos" w:eastAsia="Arial" w:hAnsi="Aptos" w:cs="Calibri"/>
          <w:i/>
          <w:iCs/>
          <w:kern w:val="0"/>
          <w:sz w:val="22"/>
          <w:szCs w:val="22"/>
          <w:lang w:val="fr-FR" w:eastAsia="en-US" w:bidi="ar-SA"/>
        </w:rPr>
        <w:t>La présence d’un·e délégué·e de chacune des listes candidates à toutes les étapes du scrutin sera rendue possible.</w:t>
      </w:r>
    </w:p>
    <w:p w14:paraId="5FF86C0D" w14:textId="77777777" w:rsidR="00976070" w:rsidRPr="00976070" w:rsidRDefault="00976070" w:rsidP="00976070">
      <w:pPr>
        <w:spacing w:before="10"/>
        <w:jc w:val="both"/>
        <w:rPr>
          <w:rFonts w:ascii="Aptos" w:eastAsia="Arial" w:hAnsi="Aptos" w:cs="Calibri"/>
          <w:i/>
          <w:iCs/>
          <w:kern w:val="0"/>
          <w:sz w:val="20"/>
          <w:szCs w:val="22"/>
          <w:lang w:val="fr-FR" w:eastAsia="en-US" w:bidi="ar-SA"/>
        </w:rPr>
      </w:pPr>
    </w:p>
    <w:p w14:paraId="58562901" w14:textId="77777777" w:rsidR="00976070" w:rsidRPr="00976070" w:rsidRDefault="00976070" w:rsidP="00976070">
      <w:pPr>
        <w:spacing w:before="1"/>
        <w:ind w:left="107"/>
        <w:jc w:val="both"/>
        <w:outlineLvl w:val="0"/>
        <w:rPr>
          <w:rFonts w:ascii="Aptos" w:eastAsia="Arial" w:hAnsi="Aptos" w:cs="Calibri"/>
          <w:b/>
          <w:bCs/>
          <w:i/>
          <w:iCs/>
          <w:kern w:val="0"/>
          <w:sz w:val="22"/>
          <w:szCs w:val="22"/>
          <w:lang w:val="fr-FR" w:eastAsia="en-US" w:bidi="ar-SA"/>
        </w:rPr>
      </w:pPr>
      <w:r w:rsidRPr="00976070">
        <w:rPr>
          <w:rFonts w:ascii="Aptos" w:eastAsia="Arial" w:hAnsi="Aptos" w:cs="Calibri"/>
          <w:b/>
          <w:bCs/>
          <w:i/>
          <w:iCs/>
          <w:kern w:val="0"/>
          <w:sz w:val="22"/>
          <w:szCs w:val="22"/>
          <w:lang w:val="fr-FR" w:eastAsia="en-US" w:bidi="ar-SA"/>
        </w:rPr>
        <w:t>Conditions pour être électeur, électrice</w:t>
      </w:r>
    </w:p>
    <w:p w14:paraId="7C6FF5FC" w14:textId="77777777" w:rsidR="00976070" w:rsidRPr="00976070" w:rsidRDefault="00976070" w:rsidP="00976070">
      <w:pPr>
        <w:ind w:left="107"/>
        <w:jc w:val="both"/>
        <w:rPr>
          <w:rFonts w:ascii="Aptos" w:eastAsia="Arial" w:hAnsi="Aptos" w:cs="Calibri"/>
          <w:i/>
          <w:iCs/>
          <w:kern w:val="0"/>
          <w:sz w:val="22"/>
          <w:szCs w:val="22"/>
          <w:lang w:val="fr-FR" w:eastAsia="en-US" w:bidi="ar-SA"/>
        </w:rPr>
      </w:pPr>
      <w:r w:rsidRPr="00976070">
        <w:rPr>
          <w:rFonts w:ascii="Aptos" w:eastAsia="Arial" w:hAnsi="Aptos" w:cs="Calibri"/>
          <w:i/>
          <w:iCs/>
          <w:kern w:val="0"/>
          <w:sz w:val="22"/>
          <w:szCs w:val="22"/>
          <w:lang w:val="fr-FR" w:eastAsia="en-US" w:bidi="ar-SA"/>
        </w:rPr>
        <w:t>Compte tenu de la période durant laquelle les syndiqué·es sont appelé·es à exprimer leur choix, il est décidé que seront électeurs, électrices :</w:t>
      </w:r>
    </w:p>
    <w:p w14:paraId="294F8E5D" w14:textId="0822651F" w:rsidR="00976070" w:rsidRPr="00976070" w:rsidRDefault="00976070" w:rsidP="00976070">
      <w:pPr>
        <w:numPr>
          <w:ilvl w:val="0"/>
          <w:numId w:val="4"/>
        </w:numPr>
        <w:tabs>
          <w:tab w:val="left" w:pos="808"/>
          <w:tab w:val="left" w:pos="809"/>
        </w:tabs>
        <w:spacing w:before="16" w:line="229" w:lineRule="exact"/>
        <w:jc w:val="both"/>
        <w:rPr>
          <w:rFonts w:ascii="Aptos" w:eastAsia="Arial" w:hAnsi="Aptos" w:cs="Calibri"/>
          <w:i/>
          <w:iCs/>
          <w:kern w:val="0"/>
          <w:sz w:val="22"/>
          <w:lang w:val="fr-FR" w:eastAsia="en-US" w:bidi="ar-SA"/>
        </w:rPr>
      </w:pPr>
      <w:r w:rsidRPr="00976070">
        <w:rPr>
          <w:rFonts w:ascii="Aptos" w:eastAsia="Arial" w:hAnsi="Aptos" w:cs="Calibri"/>
          <w:i/>
          <w:iCs/>
          <w:kern w:val="0"/>
          <w:sz w:val="22"/>
          <w:lang w:val="fr-FR" w:eastAsia="en-US" w:bidi="ar-SA"/>
        </w:rPr>
        <w:t>les</w:t>
      </w:r>
      <w:r w:rsidRPr="00976070">
        <w:rPr>
          <w:rFonts w:ascii="Aptos" w:eastAsia="Arial" w:hAnsi="Aptos" w:cs="Calibri"/>
          <w:i/>
          <w:iCs/>
          <w:spacing w:val="21"/>
          <w:kern w:val="0"/>
          <w:sz w:val="22"/>
          <w:lang w:val="fr-FR" w:eastAsia="en-US" w:bidi="ar-SA"/>
        </w:rPr>
        <w:t xml:space="preserve"> </w:t>
      </w:r>
      <w:r w:rsidRPr="00976070">
        <w:rPr>
          <w:rFonts w:ascii="Aptos" w:eastAsia="Arial" w:hAnsi="Aptos" w:cs="Calibri"/>
          <w:i/>
          <w:iCs/>
          <w:kern w:val="0"/>
          <w:sz w:val="22"/>
          <w:lang w:val="fr-FR" w:eastAsia="en-US" w:bidi="ar-SA"/>
        </w:rPr>
        <w:t>syndiqué·es</w:t>
      </w:r>
      <w:r w:rsidRPr="00976070">
        <w:rPr>
          <w:rFonts w:ascii="Aptos" w:eastAsia="Arial" w:hAnsi="Aptos" w:cs="Calibri"/>
          <w:i/>
          <w:iCs/>
          <w:spacing w:val="21"/>
          <w:kern w:val="0"/>
          <w:sz w:val="22"/>
          <w:lang w:val="fr-FR" w:eastAsia="en-US" w:bidi="ar-SA"/>
        </w:rPr>
        <w:t xml:space="preserve"> </w:t>
      </w:r>
      <w:r w:rsidRPr="00976070">
        <w:rPr>
          <w:rFonts w:ascii="Aptos" w:eastAsia="Arial" w:hAnsi="Aptos" w:cs="Calibri"/>
          <w:i/>
          <w:iCs/>
          <w:kern w:val="0"/>
          <w:sz w:val="22"/>
          <w:lang w:val="fr-FR" w:eastAsia="en-US" w:bidi="ar-SA"/>
        </w:rPr>
        <w:t>à</w:t>
      </w:r>
      <w:r w:rsidRPr="00976070">
        <w:rPr>
          <w:rFonts w:ascii="Aptos" w:eastAsia="Arial" w:hAnsi="Aptos" w:cs="Calibri"/>
          <w:i/>
          <w:iCs/>
          <w:spacing w:val="21"/>
          <w:kern w:val="0"/>
          <w:sz w:val="22"/>
          <w:lang w:val="fr-FR" w:eastAsia="en-US" w:bidi="ar-SA"/>
        </w:rPr>
        <w:t xml:space="preserve"> </w:t>
      </w:r>
      <w:r w:rsidRPr="00976070">
        <w:rPr>
          <w:rFonts w:ascii="Aptos" w:eastAsia="Arial" w:hAnsi="Aptos" w:cs="Calibri"/>
          <w:i/>
          <w:iCs/>
          <w:kern w:val="0"/>
          <w:sz w:val="22"/>
          <w:lang w:val="fr-FR" w:eastAsia="en-US" w:bidi="ar-SA"/>
        </w:rPr>
        <w:t>jour</w:t>
      </w:r>
      <w:r w:rsidRPr="00976070">
        <w:rPr>
          <w:rFonts w:ascii="Aptos" w:eastAsia="Arial" w:hAnsi="Aptos" w:cs="Calibri"/>
          <w:i/>
          <w:iCs/>
          <w:spacing w:val="23"/>
          <w:kern w:val="0"/>
          <w:sz w:val="22"/>
          <w:lang w:val="fr-FR" w:eastAsia="en-US" w:bidi="ar-SA"/>
        </w:rPr>
        <w:t xml:space="preserve"> </w:t>
      </w:r>
      <w:r w:rsidRPr="00976070">
        <w:rPr>
          <w:rFonts w:ascii="Aptos" w:eastAsia="Arial" w:hAnsi="Aptos" w:cs="Calibri"/>
          <w:i/>
          <w:iCs/>
          <w:kern w:val="0"/>
          <w:sz w:val="22"/>
          <w:lang w:val="fr-FR" w:eastAsia="en-US" w:bidi="ar-SA"/>
        </w:rPr>
        <w:t>de</w:t>
      </w:r>
      <w:r w:rsidRPr="00976070">
        <w:rPr>
          <w:rFonts w:ascii="Aptos" w:eastAsia="Arial" w:hAnsi="Aptos" w:cs="Calibri"/>
          <w:i/>
          <w:iCs/>
          <w:spacing w:val="21"/>
          <w:kern w:val="0"/>
          <w:sz w:val="22"/>
          <w:lang w:val="fr-FR" w:eastAsia="en-US" w:bidi="ar-SA"/>
        </w:rPr>
        <w:t xml:space="preserve"> </w:t>
      </w:r>
      <w:r w:rsidRPr="00976070">
        <w:rPr>
          <w:rFonts w:ascii="Aptos" w:eastAsia="Arial" w:hAnsi="Aptos" w:cs="Calibri"/>
          <w:i/>
          <w:iCs/>
          <w:kern w:val="0"/>
          <w:sz w:val="22"/>
          <w:lang w:val="fr-FR" w:eastAsia="en-US" w:bidi="ar-SA"/>
        </w:rPr>
        <w:t>leur</w:t>
      </w:r>
      <w:r w:rsidRPr="00976070">
        <w:rPr>
          <w:rFonts w:ascii="Aptos" w:eastAsia="Arial" w:hAnsi="Aptos" w:cs="Calibri"/>
          <w:i/>
          <w:iCs/>
          <w:spacing w:val="20"/>
          <w:kern w:val="0"/>
          <w:sz w:val="22"/>
          <w:lang w:val="fr-FR" w:eastAsia="en-US" w:bidi="ar-SA"/>
        </w:rPr>
        <w:t xml:space="preserve"> </w:t>
      </w:r>
      <w:r w:rsidRPr="00976070">
        <w:rPr>
          <w:rFonts w:ascii="Aptos" w:eastAsia="Arial" w:hAnsi="Aptos" w:cs="Calibri"/>
          <w:i/>
          <w:iCs/>
          <w:kern w:val="0"/>
          <w:sz w:val="22"/>
          <w:lang w:val="fr-FR" w:eastAsia="en-US" w:bidi="ar-SA"/>
        </w:rPr>
        <w:t>cotisation</w:t>
      </w:r>
      <w:r w:rsidRPr="00976070">
        <w:rPr>
          <w:rFonts w:ascii="Aptos" w:eastAsia="Arial" w:hAnsi="Aptos" w:cs="Calibri"/>
          <w:i/>
          <w:iCs/>
          <w:spacing w:val="21"/>
          <w:kern w:val="0"/>
          <w:sz w:val="22"/>
          <w:lang w:val="fr-FR" w:eastAsia="en-US" w:bidi="ar-SA"/>
        </w:rPr>
        <w:t xml:space="preserve"> </w:t>
      </w:r>
      <w:r w:rsidRPr="00976070">
        <w:rPr>
          <w:rFonts w:ascii="Aptos" w:eastAsia="Arial" w:hAnsi="Aptos" w:cs="Calibri"/>
          <w:i/>
          <w:iCs/>
          <w:kern w:val="0"/>
          <w:sz w:val="22"/>
          <w:lang w:val="fr-FR" w:eastAsia="en-US" w:bidi="ar-SA"/>
        </w:rPr>
        <w:t>syndicale</w:t>
      </w:r>
      <w:r w:rsidRPr="00976070">
        <w:rPr>
          <w:rFonts w:ascii="Aptos" w:eastAsia="Arial" w:hAnsi="Aptos" w:cs="Calibri"/>
          <w:i/>
          <w:iCs/>
          <w:spacing w:val="22"/>
          <w:kern w:val="0"/>
          <w:sz w:val="22"/>
          <w:lang w:val="fr-FR" w:eastAsia="en-US" w:bidi="ar-SA"/>
        </w:rPr>
        <w:t xml:space="preserve"> </w:t>
      </w:r>
      <w:r w:rsidRPr="00976070">
        <w:rPr>
          <w:rFonts w:ascii="Aptos" w:eastAsia="Arial" w:hAnsi="Aptos" w:cs="Calibri"/>
          <w:i/>
          <w:iCs/>
          <w:kern w:val="0"/>
          <w:sz w:val="22"/>
          <w:lang w:val="fr-FR" w:eastAsia="en-US" w:bidi="ar-SA"/>
        </w:rPr>
        <w:t>2023-2024</w:t>
      </w:r>
      <w:r w:rsidRPr="00976070">
        <w:rPr>
          <w:rFonts w:ascii="Aptos" w:eastAsia="Arial" w:hAnsi="Aptos" w:cs="Calibri"/>
          <w:i/>
          <w:iCs/>
          <w:spacing w:val="22"/>
          <w:kern w:val="0"/>
          <w:sz w:val="22"/>
          <w:lang w:val="fr-FR" w:eastAsia="en-US" w:bidi="ar-SA"/>
        </w:rPr>
        <w:t xml:space="preserve"> </w:t>
      </w:r>
      <w:r w:rsidRPr="00976070">
        <w:rPr>
          <w:rFonts w:ascii="Aptos" w:eastAsia="Arial" w:hAnsi="Aptos" w:cs="Calibri"/>
          <w:i/>
          <w:iCs/>
          <w:kern w:val="0"/>
          <w:sz w:val="22"/>
          <w:lang w:val="fr-FR" w:eastAsia="en-US" w:bidi="ar-SA"/>
        </w:rPr>
        <w:t>dans</w:t>
      </w:r>
      <w:r w:rsidRPr="00976070">
        <w:rPr>
          <w:rFonts w:ascii="Aptos" w:eastAsia="Arial" w:hAnsi="Aptos" w:cs="Calibri"/>
          <w:i/>
          <w:iCs/>
          <w:spacing w:val="23"/>
          <w:kern w:val="0"/>
          <w:sz w:val="22"/>
          <w:lang w:val="fr-FR" w:eastAsia="en-US" w:bidi="ar-SA"/>
        </w:rPr>
        <w:t xml:space="preserve"> </w:t>
      </w:r>
      <w:r w:rsidRPr="00976070">
        <w:rPr>
          <w:rFonts w:ascii="Aptos" w:eastAsia="Arial" w:hAnsi="Aptos" w:cs="Calibri"/>
          <w:i/>
          <w:iCs/>
          <w:kern w:val="0"/>
          <w:sz w:val="22"/>
          <w:lang w:val="fr-FR" w:eastAsia="en-US" w:bidi="ar-SA"/>
        </w:rPr>
        <w:t>l’un</w:t>
      </w:r>
      <w:r w:rsidRPr="00976070">
        <w:rPr>
          <w:rFonts w:ascii="Aptos" w:eastAsia="Arial" w:hAnsi="Aptos" w:cs="Calibri"/>
          <w:i/>
          <w:iCs/>
          <w:spacing w:val="22"/>
          <w:kern w:val="0"/>
          <w:sz w:val="22"/>
          <w:lang w:val="fr-FR" w:eastAsia="en-US" w:bidi="ar-SA"/>
        </w:rPr>
        <w:t xml:space="preserve"> </w:t>
      </w:r>
      <w:r w:rsidRPr="00976070">
        <w:rPr>
          <w:rFonts w:ascii="Aptos" w:eastAsia="Arial" w:hAnsi="Aptos" w:cs="Calibri"/>
          <w:i/>
          <w:iCs/>
          <w:kern w:val="0"/>
          <w:sz w:val="22"/>
          <w:lang w:val="fr-FR" w:eastAsia="en-US" w:bidi="ar-SA"/>
        </w:rPr>
        <w:t>des</w:t>
      </w:r>
      <w:r w:rsidRPr="00976070">
        <w:rPr>
          <w:rFonts w:ascii="Aptos" w:eastAsia="Arial" w:hAnsi="Aptos" w:cs="Calibri"/>
          <w:i/>
          <w:iCs/>
          <w:spacing w:val="21"/>
          <w:kern w:val="0"/>
          <w:sz w:val="22"/>
          <w:lang w:val="fr-FR" w:eastAsia="en-US" w:bidi="ar-SA"/>
        </w:rPr>
        <w:t xml:space="preserve"> </w:t>
      </w:r>
      <w:r w:rsidRPr="00976070">
        <w:rPr>
          <w:rFonts w:ascii="Aptos" w:eastAsia="Arial" w:hAnsi="Aptos" w:cs="Calibri"/>
          <w:i/>
          <w:iCs/>
          <w:kern w:val="0"/>
          <w:sz w:val="22"/>
          <w:lang w:val="fr-FR" w:eastAsia="en-US" w:bidi="ar-SA"/>
        </w:rPr>
        <w:t>syndicats</w:t>
      </w:r>
      <w:r w:rsidRPr="00976070">
        <w:rPr>
          <w:rFonts w:ascii="Aptos" w:eastAsia="Arial" w:hAnsi="Aptos" w:cs="Calibri"/>
          <w:i/>
          <w:iCs/>
          <w:spacing w:val="23"/>
          <w:kern w:val="0"/>
          <w:sz w:val="22"/>
          <w:lang w:val="fr-FR" w:eastAsia="en-US" w:bidi="ar-SA"/>
        </w:rPr>
        <w:t xml:space="preserve"> </w:t>
      </w:r>
      <w:r w:rsidRPr="00976070">
        <w:rPr>
          <w:rFonts w:ascii="Aptos" w:eastAsia="Arial" w:hAnsi="Aptos" w:cs="Calibri"/>
          <w:i/>
          <w:iCs/>
          <w:kern w:val="0"/>
          <w:sz w:val="22"/>
          <w:lang w:val="fr-FR" w:eastAsia="en-US" w:bidi="ar-SA"/>
        </w:rPr>
        <w:t>nationaux</w:t>
      </w:r>
      <w:r w:rsidRPr="00976070">
        <w:rPr>
          <w:rFonts w:ascii="Aptos" w:eastAsia="Arial" w:hAnsi="Aptos" w:cs="Calibri"/>
          <w:i/>
          <w:iCs/>
          <w:spacing w:val="23"/>
          <w:kern w:val="0"/>
          <w:sz w:val="22"/>
          <w:lang w:val="fr-FR" w:eastAsia="en-US" w:bidi="ar-SA"/>
        </w:rPr>
        <w:t xml:space="preserve"> </w:t>
      </w:r>
      <w:r w:rsidRPr="00976070">
        <w:rPr>
          <w:rFonts w:ascii="Aptos" w:eastAsia="Arial" w:hAnsi="Aptos" w:cs="Calibri"/>
          <w:i/>
          <w:iCs/>
          <w:kern w:val="0"/>
          <w:sz w:val="22"/>
          <w:lang w:val="fr-FR" w:eastAsia="en-US" w:bidi="ar-SA"/>
        </w:rPr>
        <w:t>de</w:t>
      </w:r>
      <w:r w:rsidRPr="00976070">
        <w:rPr>
          <w:rFonts w:ascii="Aptos" w:eastAsia="Arial" w:hAnsi="Aptos" w:cs="Calibri"/>
          <w:i/>
          <w:iCs/>
          <w:spacing w:val="21"/>
          <w:kern w:val="0"/>
          <w:sz w:val="22"/>
          <w:lang w:val="fr-FR" w:eastAsia="en-US" w:bidi="ar-SA"/>
        </w:rPr>
        <w:t xml:space="preserve"> </w:t>
      </w:r>
      <w:r w:rsidRPr="00976070">
        <w:rPr>
          <w:rFonts w:ascii="Aptos" w:eastAsia="Arial" w:hAnsi="Aptos" w:cs="Calibri"/>
          <w:i/>
          <w:iCs/>
          <w:kern w:val="0"/>
          <w:sz w:val="22"/>
          <w:lang w:val="fr-FR" w:eastAsia="en-US" w:bidi="ar-SA"/>
        </w:rPr>
        <w:t>la</w:t>
      </w:r>
      <w:r>
        <w:rPr>
          <w:rFonts w:ascii="Aptos" w:eastAsia="Arial" w:hAnsi="Aptos" w:cs="Calibri"/>
          <w:i/>
          <w:iCs/>
          <w:kern w:val="0"/>
          <w:sz w:val="22"/>
          <w:lang w:val="fr-FR" w:eastAsia="en-US" w:bidi="ar-SA"/>
        </w:rPr>
        <w:t xml:space="preserve"> </w:t>
      </w:r>
      <w:r w:rsidRPr="00976070">
        <w:rPr>
          <w:rFonts w:ascii="Aptos" w:eastAsia="Arial" w:hAnsi="Aptos" w:cs="Calibri"/>
          <w:i/>
          <w:iCs/>
          <w:kern w:val="0"/>
          <w:sz w:val="22"/>
          <w:szCs w:val="22"/>
          <w:lang w:val="fr-FR" w:eastAsia="en-US" w:bidi="ar-SA"/>
        </w:rPr>
        <w:t>FSU, sauf s’ils ont fait connaître leur démission avant la date du scrutin,</w:t>
      </w:r>
    </w:p>
    <w:p w14:paraId="6C1542D9" w14:textId="77777777" w:rsidR="00976070" w:rsidRPr="00976070" w:rsidRDefault="00976070" w:rsidP="00976070">
      <w:pPr>
        <w:numPr>
          <w:ilvl w:val="0"/>
          <w:numId w:val="4"/>
        </w:numPr>
        <w:tabs>
          <w:tab w:val="left" w:pos="808"/>
          <w:tab w:val="left" w:pos="809"/>
        </w:tabs>
        <w:spacing w:before="14"/>
        <w:jc w:val="both"/>
        <w:rPr>
          <w:rFonts w:ascii="Aptos" w:eastAsia="Arial" w:hAnsi="Aptos" w:cs="Calibri"/>
          <w:i/>
          <w:iCs/>
          <w:kern w:val="0"/>
          <w:sz w:val="22"/>
          <w:lang w:val="fr-FR" w:eastAsia="en-US" w:bidi="ar-SA"/>
        </w:rPr>
      </w:pPr>
      <w:r w:rsidRPr="00976070">
        <w:rPr>
          <w:rFonts w:ascii="Aptos" w:eastAsia="Arial" w:hAnsi="Aptos" w:cs="Calibri"/>
          <w:i/>
          <w:iCs/>
          <w:kern w:val="0"/>
          <w:sz w:val="22"/>
          <w:lang w:val="fr-FR" w:eastAsia="en-US" w:bidi="ar-SA"/>
        </w:rPr>
        <w:t>tout·e nouvel·le adhérent·e qui au moment du vote aura acquitté sa cotisation</w:t>
      </w:r>
      <w:r w:rsidRPr="00976070">
        <w:rPr>
          <w:rFonts w:ascii="Aptos" w:eastAsia="Arial" w:hAnsi="Aptos" w:cs="Calibri"/>
          <w:i/>
          <w:iCs/>
          <w:spacing w:val="-15"/>
          <w:kern w:val="0"/>
          <w:sz w:val="22"/>
          <w:lang w:val="fr-FR" w:eastAsia="en-US" w:bidi="ar-SA"/>
        </w:rPr>
        <w:t xml:space="preserve"> </w:t>
      </w:r>
      <w:r w:rsidRPr="00976070">
        <w:rPr>
          <w:rFonts w:ascii="Aptos" w:eastAsia="Arial" w:hAnsi="Aptos" w:cs="Calibri"/>
          <w:i/>
          <w:iCs/>
          <w:kern w:val="0"/>
          <w:sz w:val="22"/>
          <w:lang w:val="fr-FR" w:eastAsia="en-US" w:bidi="ar-SA"/>
        </w:rPr>
        <w:t>2024-2025.</w:t>
      </w:r>
    </w:p>
    <w:p w14:paraId="4EF34334" w14:textId="307FB005" w:rsidR="00D2772E" w:rsidRPr="002A1662" w:rsidRDefault="00D2772E" w:rsidP="00D2772E">
      <w:pPr>
        <w:snapToGrid w:val="0"/>
        <w:spacing w:before="120"/>
        <w:ind w:left="1985"/>
        <w:jc w:val="center"/>
        <w:rPr>
          <w:rFonts w:ascii="Arial" w:hAnsi="Arial" w:cs="Arial"/>
          <w:b/>
          <w:bCs/>
          <w:sz w:val="36"/>
          <w:szCs w:val="36"/>
          <w:lang w:val="fr-FR"/>
        </w:rPr>
      </w:pPr>
      <w:r w:rsidRPr="002A1662">
        <w:rPr>
          <w:rFonts w:ascii="Arial" w:hAnsi="Arial" w:cs="Arial"/>
          <w:noProof/>
          <w:sz w:val="28"/>
          <w:szCs w:val="28"/>
        </w:rPr>
        <w:lastRenderedPageBreak/>
        <w:drawing>
          <wp:anchor distT="0" distB="0" distL="114300" distR="114300" simplePos="0" relativeHeight="251661312" behindDoc="0" locked="0" layoutInCell="1" allowOverlap="1" wp14:anchorId="6F84A678" wp14:editId="24B412EA">
            <wp:simplePos x="0" y="0"/>
            <wp:positionH relativeFrom="column">
              <wp:posOffset>-318770</wp:posOffset>
            </wp:positionH>
            <wp:positionV relativeFrom="paragraph">
              <wp:posOffset>-54610</wp:posOffset>
            </wp:positionV>
            <wp:extent cx="1654810" cy="752475"/>
            <wp:effectExtent l="0" t="0" r="2540" b="9525"/>
            <wp:wrapNone/>
            <wp:docPr id="110037641" name="Image 1" descr="C:\Users\FSU\Desktop\Tempo\VERSION HORIZONTALE\PNG\FSU-SIGN-HORIZ-N&amp;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Users\FSU\Desktop\Tempo\VERSION HORIZONTALE\PNG\FSU-SIGN-HORIZ-N&amp;B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481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1662">
        <w:rPr>
          <w:rFonts w:ascii="Arial" w:hAnsi="Arial" w:cs="Arial"/>
          <w:b/>
          <w:bCs/>
          <w:sz w:val="36"/>
          <w:szCs w:val="36"/>
          <w:lang w:val="fr-FR"/>
        </w:rPr>
        <w:t>BULLETIN DE VOTE POUR LA FSU</w:t>
      </w:r>
    </w:p>
    <w:p w14:paraId="6565F43C" w14:textId="77777777" w:rsidR="00D2772E" w:rsidRPr="002A1662" w:rsidRDefault="00D2772E" w:rsidP="00D2772E">
      <w:pPr>
        <w:ind w:left="1985"/>
        <w:jc w:val="center"/>
        <w:rPr>
          <w:rFonts w:ascii="Arial" w:hAnsi="Arial" w:cs="Arial"/>
          <w:lang w:val="fr-FR"/>
        </w:rPr>
      </w:pPr>
      <w:r w:rsidRPr="002A1662">
        <w:rPr>
          <w:rFonts w:ascii="Arial" w:hAnsi="Arial" w:cs="Arial"/>
          <w:b/>
          <w:sz w:val="32"/>
          <w:szCs w:val="28"/>
          <w:lang w:val="fr-FR"/>
        </w:rPr>
        <w:t>Scrutin du 7 novembre au 28 novembre 2024</w:t>
      </w:r>
    </w:p>
    <w:p w14:paraId="1357938B" w14:textId="77777777" w:rsidR="00D2772E" w:rsidRPr="002A1662" w:rsidRDefault="00D2772E" w:rsidP="00D2772E">
      <w:pPr>
        <w:jc w:val="both"/>
        <w:rPr>
          <w:rFonts w:ascii="Arial" w:hAnsi="Arial" w:cs="Arial"/>
          <w:lang w:val="fr-FR"/>
        </w:rPr>
      </w:pPr>
    </w:p>
    <w:p w14:paraId="21C3E4A2" w14:textId="77777777" w:rsidR="00D2772E" w:rsidRPr="002A1662" w:rsidRDefault="00D2772E" w:rsidP="00D2772E">
      <w:pPr>
        <w:jc w:val="both"/>
        <w:rPr>
          <w:rFonts w:ascii="Arial" w:hAnsi="Arial" w:cs="Arial"/>
          <w:lang w:val="fr-FR"/>
        </w:rPr>
      </w:pPr>
    </w:p>
    <w:p w14:paraId="36EAEE78" w14:textId="77777777" w:rsidR="00D2772E" w:rsidRPr="002A1662" w:rsidRDefault="00D2772E" w:rsidP="00D2772E">
      <w:pPr>
        <w:jc w:val="both"/>
        <w:rPr>
          <w:rFonts w:ascii="Arial" w:hAnsi="Arial" w:cs="Arial"/>
          <w:lang w:val="fr-FR"/>
        </w:rPr>
      </w:pPr>
    </w:p>
    <w:p w14:paraId="6DCB328E" w14:textId="77777777" w:rsidR="00D2772E" w:rsidRPr="002A1662" w:rsidRDefault="00D2772E" w:rsidP="00D2772E">
      <w:pPr>
        <w:jc w:val="both"/>
        <w:rPr>
          <w:rFonts w:ascii="Arial" w:hAnsi="Arial" w:cs="Arial"/>
          <w:lang w:val="fr-FR"/>
        </w:rPr>
      </w:pPr>
    </w:p>
    <w:p w14:paraId="41C5048D" w14:textId="77777777" w:rsidR="00976070" w:rsidRPr="002A1662" w:rsidRDefault="00976070" w:rsidP="00D2772E">
      <w:pPr>
        <w:jc w:val="both"/>
        <w:rPr>
          <w:rFonts w:ascii="Arial" w:hAnsi="Arial" w:cs="Arial"/>
          <w:lang w:val="fr-FR"/>
        </w:rPr>
      </w:pPr>
    </w:p>
    <w:p w14:paraId="275F5DEF" w14:textId="7B09F897" w:rsidR="00D2772E" w:rsidRPr="002A1662" w:rsidRDefault="00D2772E" w:rsidP="00D2772E">
      <w:pPr>
        <w:spacing w:line="288" w:lineRule="auto"/>
        <w:jc w:val="center"/>
        <w:rPr>
          <w:rFonts w:ascii="Arial" w:hAnsi="Arial" w:cs="Arial"/>
          <w:sz w:val="20"/>
          <w:szCs w:val="20"/>
          <w:lang w:val="fr-FR"/>
        </w:rPr>
      </w:pPr>
      <w:r w:rsidRPr="002A1662">
        <w:rPr>
          <w:rFonts w:ascii="Arial" w:hAnsi="Arial" w:cs="Arial"/>
          <w:b/>
          <w:bCs/>
          <w:sz w:val="32"/>
          <w:szCs w:val="32"/>
          <w:u w:val="single"/>
          <w:lang w:val="fr-FR"/>
        </w:rPr>
        <w:t>VOTE n°1</w:t>
      </w:r>
      <w:r w:rsidRPr="002A1662">
        <w:rPr>
          <w:rFonts w:ascii="Arial" w:hAnsi="Arial" w:cs="Arial"/>
          <w:b/>
          <w:bCs/>
          <w:sz w:val="32"/>
          <w:szCs w:val="32"/>
          <w:lang w:val="fr-FR"/>
        </w:rPr>
        <w:t xml:space="preserve"> : </w:t>
      </w:r>
      <w:r w:rsidRPr="002A1662">
        <w:rPr>
          <w:rFonts w:ascii="Arial" w:hAnsi="Arial" w:cs="Arial"/>
          <w:b/>
          <w:bCs/>
          <w:sz w:val="32"/>
          <w:szCs w:val="32"/>
          <w:lang w:val="fr-FR"/>
        </w:rPr>
        <w:br/>
        <w:t xml:space="preserve">Orientation fédérale nationale </w:t>
      </w:r>
      <w:r w:rsidRPr="002A1662">
        <w:rPr>
          <w:rFonts w:ascii="Arial" w:hAnsi="Arial" w:cs="Arial"/>
          <w:sz w:val="20"/>
          <w:szCs w:val="20"/>
          <w:lang w:val="fr-FR"/>
        </w:rPr>
        <w:t>(suppl</w:t>
      </w:r>
      <w:r w:rsidR="00976070" w:rsidRPr="002A1662">
        <w:rPr>
          <w:rFonts w:ascii="Arial" w:hAnsi="Arial" w:cs="Arial"/>
          <w:sz w:val="20"/>
          <w:szCs w:val="20"/>
          <w:lang w:val="fr-FR"/>
        </w:rPr>
        <w:t>ément</w:t>
      </w:r>
      <w:r w:rsidRPr="002A1662">
        <w:rPr>
          <w:rFonts w:ascii="Arial" w:hAnsi="Arial" w:cs="Arial"/>
          <w:sz w:val="20"/>
          <w:szCs w:val="20"/>
          <w:lang w:val="fr-FR"/>
        </w:rPr>
        <w:t xml:space="preserve"> “POUR” </w:t>
      </w:r>
      <w:r w:rsidRPr="002A1662">
        <w:rPr>
          <w:rFonts w:ascii="Arial" w:hAnsi="Arial" w:cs="Arial"/>
          <w:color w:val="000000"/>
          <w:sz w:val="20"/>
          <w:szCs w:val="20"/>
          <w:lang w:val="fr-FR"/>
        </w:rPr>
        <w:t>n°</w:t>
      </w:r>
      <w:r w:rsidR="00976070" w:rsidRPr="002A1662">
        <w:rPr>
          <w:rFonts w:ascii="Arial" w:hAnsi="Arial" w:cs="Arial"/>
          <w:color w:val="000000"/>
          <w:sz w:val="20"/>
          <w:szCs w:val="20"/>
          <w:lang w:val="fr-FR"/>
        </w:rPr>
        <w:t xml:space="preserve">259 </w:t>
      </w:r>
      <w:r w:rsidRPr="002A1662">
        <w:rPr>
          <w:rFonts w:ascii="Arial" w:hAnsi="Arial" w:cs="Arial"/>
          <w:sz w:val="20"/>
          <w:szCs w:val="20"/>
          <w:lang w:val="fr-FR"/>
        </w:rPr>
        <w:t>/ octobre 2024)</w:t>
      </w:r>
    </w:p>
    <w:p w14:paraId="10A3667B" w14:textId="77777777" w:rsidR="00D2772E" w:rsidRPr="002A1662" w:rsidRDefault="00D2772E" w:rsidP="00D2772E">
      <w:pPr>
        <w:pStyle w:val="Titre2"/>
        <w:numPr>
          <w:ilvl w:val="0"/>
          <w:numId w:val="1"/>
        </w:numPr>
        <w:tabs>
          <w:tab w:val="clear" w:pos="0"/>
        </w:tabs>
        <w:ind w:left="0" w:firstLine="0"/>
        <w:rPr>
          <w:rFonts w:ascii="Arial" w:hAnsi="Arial" w:cs="Arial"/>
          <w:i/>
          <w:iCs/>
          <w:sz w:val="24"/>
          <w:szCs w:val="24"/>
        </w:rPr>
      </w:pPr>
    </w:p>
    <w:p w14:paraId="679F2930" w14:textId="15BB0996" w:rsidR="00D2772E" w:rsidRPr="002A1662" w:rsidRDefault="002A1662" w:rsidP="00976070">
      <w:pPr>
        <w:pStyle w:val="Titre2"/>
        <w:numPr>
          <w:ilvl w:val="0"/>
          <w:numId w:val="1"/>
        </w:numPr>
        <w:tabs>
          <w:tab w:val="clear" w:pos="0"/>
        </w:tabs>
        <w:ind w:left="0" w:firstLine="0"/>
        <w:jc w:val="center"/>
        <w:rPr>
          <w:rFonts w:ascii="Arial" w:hAnsi="Arial" w:cs="Arial"/>
          <w:i/>
          <w:iCs/>
          <w:color w:val="auto"/>
          <w:sz w:val="28"/>
          <w:szCs w:val="36"/>
          <w:u w:val="single"/>
        </w:rPr>
      </w:pPr>
      <w:r w:rsidRPr="002A1662">
        <w:rPr>
          <w:rFonts w:ascii="Arial" w:hAnsi="Arial" w:cs="Arial"/>
          <w:i/>
          <w:iCs/>
          <w:color w:val="auto"/>
          <w:sz w:val="28"/>
          <w:szCs w:val="36"/>
          <w:u w:val="single"/>
        </w:rPr>
        <w:t>Entourez</w:t>
      </w:r>
      <w:r w:rsidR="00D2772E" w:rsidRPr="002A1662">
        <w:rPr>
          <w:rFonts w:ascii="Arial" w:hAnsi="Arial" w:cs="Arial"/>
          <w:i/>
          <w:iCs/>
          <w:color w:val="auto"/>
          <w:sz w:val="28"/>
          <w:szCs w:val="36"/>
          <w:u w:val="single"/>
        </w:rPr>
        <w:t xml:space="preserve"> la liste de votre choix </w:t>
      </w:r>
      <w:r w:rsidRPr="002A1662">
        <w:rPr>
          <w:rFonts w:ascii="Arial" w:hAnsi="Arial" w:cs="Arial"/>
          <w:i/>
          <w:iCs/>
          <w:color w:val="auto"/>
          <w:sz w:val="28"/>
          <w:szCs w:val="36"/>
          <w:u w:val="single"/>
        </w:rPr>
        <w:t>d’un trait apparent</w:t>
      </w:r>
    </w:p>
    <w:p w14:paraId="5FFC1298" w14:textId="77777777" w:rsidR="00D2772E" w:rsidRPr="002A1662" w:rsidRDefault="00D2772E" w:rsidP="00D2772E">
      <w:pPr>
        <w:jc w:val="both"/>
        <w:rPr>
          <w:rFonts w:ascii="Arial" w:hAnsi="Arial" w:cs="Arial"/>
          <w:sz w:val="16"/>
          <w:lang w:val="fr-FR"/>
        </w:rPr>
      </w:pPr>
    </w:p>
    <w:p w14:paraId="64622A3B" w14:textId="77777777" w:rsidR="00D2772E" w:rsidRPr="002A1662" w:rsidRDefault="00D2772E" w:rsidP="00D2772E">
      <w:pPr>
        <w:jc w:val="both"/>
        <w:rPr>
          <w:rFonts w:ascii="Arial" w:hAnsi="Arial" w:cs="Arial"/>
          <w:lang w:val="fr-FR"/>
        </w:rPr>
      </w:pPr>
    </w:p>
    <w:p w14:paraId="06DF3983" w14:textId="619D6C69" w:rsidR="002A1662" w:rsidRPr="002A1662" w:rsidRDefault="00D2772E" w:rsidP="002A1662">
      <w:pPr>
        <w:pStyle w:val="Paragraphedeliste"/>
        <w:numPr>
          <w:ilvl w:val="0"/>
          <w:numId w:val="5"/>
        </w:numPr>
        <w:spacing w:line="600" w:lineRule="auto"/>
        <w:ind w:left="1570" w:hanging="357"/>
        <w:jc w:val="both"/>
        <w:rPr>
          <w:rFonts w:ascii="Arial" w:hAnsi="Arial" w:cs="Arial"/>
          <w:sz w:val="24"/>
          <w:szCs w:val="24"/>
        </w:rPr>
      </w:pPr>
      <w:r w:rsidRPr="002A1662">
        <w:rPr>
          <w:rFonts w:ascii="Arial" w:hAnsi="Arial" w:cs="Arial"/>
          <w:sz w:val="24"/>
          <w:szCs w:val="24"/>
        </w:rPr>
        <w:t>Unité &amp; Action et sans tendance</w:t>
      </w:r>
    </w:p>
    <w:p w14:paraId="4EDCE1DA" w14:textId="76250C5C" w:rsidR="00D2772E" w:rsidRPr="002A1662" w:rsidRDefault="00D2772E" w:rsidP="002A1662">
      <w:pPr>
        <w:pStyle w:val="Paragraphedeliste"/>
        <w:numPr>
          <w:ilvl w:val="0"/>
          <w:numId w:val="5"/>
        </w:numPr>
        <w:spacing w:line="600" w:lineRule="auto"/>
        <w:ind w:left="1570" w:hanging="357"/>
        <w:jc w:val="both"/>
        <w:rPr>
          <w:rFonts w:ascii="Arial" w:hAnsi="Arial" w:cs="Arial"/>
          <w:sz w:val="24"/>
          <w:szCs w:val="24"/>
        </w:rPr>
      </w:pPr>
      <w:r w:rsidRPr="002A1662">
        <w:rPr>
          <w:rFonts w:ascii="Arial" w:hAnsi="Arial" w:cs="Arial"/>
          <w:sz w:val="24"/>
          <w:szCs w:val="24"/>
        </w:rPr>
        <w:t>École Émancipée et des syndiqué·es hors tendance</w:t>
      </w:r>
    </w:p>
    <w:p w14:paraId="0AD158AB" w14:textId="11C06D8E" w:rsidR="00D2772E" w:rsidRPr="002A1662" w:rsidRDefault="00D2772E" w:rsidP="002A1662">
      <w:pPr>
        <w:pStyle w:val="Paragraphedeliste"/>
        <w:numPr>
          <w:ilvl w:val="0"/>
          <w:numId w:val="5"/>
        </w:numPr>
        <w:spacing w:line="600" w:lineRule="auto"/>
        <w:ind w:left="1570" w:hanging="357"/>
        <w:jc w:val="both"/>
        <w:rPr>
          <w:rFonts w:ascii="Arial" w:hAnsi="Arial" w:cs="Arial"/>
          <w:sz w:val="24"/>
          <w:szCs w:val="24"/>
        </w:rPr>
      </w:pPr>
      <w:r w:rsidRPr="002A1662">
        <w:rPr>
          <w:rFonts w:ascii="Arial" w:hAnsi="Arial" w:cs="Arial"/>
          <w:sz w:val="24"/>
          <w:szCs w:val="24"/>
        </w:rPr>
        <w:t xml:space="preserve">Émancipation </w:t>
      </w:r>
    </w:p>
    <w:p w14:paraId="1C433DE3" w14:textId="1F40DAFB" w:rsidR="00D2772E" w:rsidRPr="002A1662" w:rsidRDefault="00D2772E" w:rsidP="002A1662">
      <w:pPr>
        <w:pStyle w:val="Paragraphedeliste"/>
        <w:numPr>
          <w:ilvl w:val="0"/>
          <w:numId w:val="5"/>
        </w:numPr>
        <w:spacing w:line="600" w:lineRule="auto"/>
        <w:ind w:left="1570" w:hanging="357"/>
        <w:jc w:val="both"/>
        <w:rPr>
          <w:rFonts w:ascii="Arial" w:hAnsi="Arial" w:cs="Arial"/>
          <w:sz w:val="24"/>
          <w:szCs w:val="36"/>
        </w:rPr>
      </w:pPr>
      <w:r w:rsidRPr="002A1662">
        <w:rPr>
          <w:rFonts w:ascii="Arial" w:hAnsi="Arial" w:cs="Arial"/>
          <w:sz w:val="24"/>
          <w:szCs w:val="36"/>
        </w:rPr>
        <w:t>Unité, Revendications, Indépendance Syndicale (URIS)</w:t>
      </w:r>
    </w:p>
    <w:p w14:paraId="454C2B03" w14:textId="63C05ABE" w:rsidR="00D2772E" w:rsidRPr="002A1662" w:rsidRDefault="00D2772E" w:rsidP="002A1662">
      <w:pPr>
        <w:pStyle w:val="Paragraphedeliste"/>
        <w:numPr>
          <w:ilvl w:val="0"/>
          <w:numId w:val="5"/>
        </w:numPr>
        <w:spacing w:line="600" w:lineRule="auto"/>
        <w:ind w:left="1570" w:hanging="357"/>
        <w:jc w:val="both"/>
        <w:rPr>
          <w:rFonts w:ascii="Arial" w:hAnsi="Arial" w:cs="Arial"/>
          <w:sz w:val="24"/>
          <w:szCs w:val="36"/>
        </w:rPr>
      </w:pPr>
      <w:r w:rsidRPr="002A1662">
        <w:rPr>
          <w:rFonts w:ascii="Arial" w:hAnsi="Arial" w:cs="Arial"/>
          <w:sz w:val="24"/>
          <w:szCs w:val="36"/>
        </w:rPr>
        <w:t>Front Unique</w:t>
      </w:r>
    </w:p>
    <w:p w14:paraId="12792B14" w14:textId="77777777" w:rsidR="00976070" w:rsidRPr="002A1662" w:rsidRDefault="00976070" w:rsidP="00D2772E">
      <w:pPr>
        <w:pBdr>
          <w:bottom w:val="single" w:sz="4" w:space="1" w:color="auto"/>
        </w:pBdr>
        <w:jc w:val="both"/>
        <w:rPr>
          <w:rFonts w:ascii="Arial" w:hAnsi="Arial" w:cs="Arial"/>
          <w:lang w:val="fr-FR"/>
        </w:rPr>
      </w:pPr>
    </w:p>
    <w:p w14:paraId="17D572F9" w14:textId="77777777" w:rsidR="00976070" w:rsidRPr="002A1662" w:rsidRDefault="00976070" w:rsidP="00D2772E">
      <w:pPr>
        <w:pBdr>
          <w:bottom w:val="single" w:sz="4" w:space="1" w:color="auto"/>
        </w:pBdr>
        <w:jc w:val="both"/>
        <w:rPr>
          <w:rFonts w:ascii="Arial" w:hAnsi="Arial" w:cs="Arial"/>
          <w:lang w:val="fr-FR"/>
        </w:rPr>
      </w:pPr>
    </w:p>
    <w:p w14:paraId="161AE87C" w14:textId="77777777" w:rsidR="00D2772E" w:rsidRPr="002A1662" w:rsidRDefault="00D2772E" w:rsidP="00D2772E">
      <w:pPr>
        <w:jc w:val="both"/>
        <w:rPr>
          <w:rFonts w:ascii="Arial" w:hAnsi="Arial" w:cs="Arial"/>
          <w:lang w:val="fr-FR"/>
        </w:rPr>
      </w:pPr>
    </w:p>
    <w:p w14:paraId="2155A115" w14:textId="77777777" w:rsidR="00D2772E" w:rsidRPr="002A1662" w:rsidRDefault="00D2772E" w:rsidP="00D2772E">
      <w:pPr>
        <w:jc w:val="both"/>
        <w:rPr>
          <w:rFonts w:ascii="Arial" w:hAnsi="Arial" w:cs="Arial"/>
          <w:lang w:val="fr-FR"/>
        </w:rPr>
      </w:pPr>
    </w:p>
    <w:p w14:paraId="52795DEC" w14:textId="77777777" w:rsidR="00D2772E" w:rsidRPr="002A1662" w:rsidRDefault="00D2772E" w:rsidP="002A1662">
      <w:pPr>
        <w:spacing w:line="288" w:lineRule="auto"/>
        <w:rPr>
          <w:rFonts w:ascii="Arial" w:hAnsi="Arial" w:cs="Arial"/>
          <w:b/>
          <w:bCs/>
          <w:sz w:val="32"/>
          <w:szCs w:val="32"/>
          <w:u w:val="single"/>
          <w:lang w:val="fr-FR"/>
        </w:rPr>
      </w:pPr>
    </w:p>
    <w:p w14:paraId="1514FB2E" w14:textId="224BD771" w:rsidR="00D2772E" w:rsidRPr="002A1662" w:rsidRDefault="00D2772E" w:rsidP="00D2772E">
      <w:pPr>
        <w:spacing w:line="288" w:lineRule="auto"/>
        <w:jc w:val="center"/>
        <w:rPr>
          <w:rFonts w:ascii="Arial" w:hAnsi="Arial" w:cs="Arial"/>
          <w:color w:val="000000"/>
          <w:sz w:val="20"/>
          <w:szCs w:val="20"/>
          <w:lang w:val="fr-FR"/>
        </w:rPr>
      </w:pPr>
      <w:r w:rsidRPr="002A1662">
        <w:rPr>
          <w:rFonts w:ascii="Arial" w:hAnsi="Arial" w:cs="Arial"/>
          <w:b/>
          <w:bCs/>
          <w:sz w:val="32"/>
          <w:szCs w:val="32"/>
          <w:u w:val="single"/>
          <w:lang w:val="fr-FR"/>
        </w:rPr>
        <w:t>VOTE n°2</w:t>
      </w:r>
      <w:r w:rsidRPr="002A1662">
        <w:rPr>
          <w:rFonts w:ascii="Arial" w:hAnsi="Arial" w:cs="Arial"/>
          <w:b/>
          <w:bCs/>
          <w:sz w:val="32"/>
          <w:szCs w:val="32"/>
          <w:lang w:val="fr-FR"/>
        </w:rPr>
        <w:t> :</w:t>
      </w:r>
      <w:r w:rsidRPr="002A1662">
        <w:rPr>
          <w:rFonts w:ascii="Arial" w:hAnsi="Arial" w:cs="Arial"/>
          <w:b/>
          <w:bCs/>
          <w:sz w:val="32"/>
          <w:szCs w:val="32"/>
          <w:lang w:val="fr-FR"/>
        </w:rPr>
        <w:br/>
        <w:t xml:space="preserve">Rapport d’activité fédérale national </w:t>
      </w:r>
      <w:r w:rsidR="00976070" w:rsidRPr="002A1662">
        <w:rPr>
          <w:rFonts w:ascii="Arial" w:hAnsi="Arial" w:cs="Arial"/>
          <w:sz w:val="20"/>
          <w:szCs w:val="20"/>
          <w:lang w:val="fr-FR"/>
        </w:rPr>
        <w:t xml:space="preserve">(supplément “POUR” </w:t>
      </w:r>
      <w:r w:rsidR="00976070" w:rsidRPr="002A1662">
        <w:rPr>
          <w:rFonts w:ascii="Arial" w:hAnsi="Arial" w:cs="Arial"/>
          <w:color w:val="000000"/>
          <w:sz w:val="20"/>
          <w:szCs w:val="20"/>
          <w:lang w:val="fr-FR"/>
        </w:rPr>
        <w:t xml:space="preserve">n°259 </w:t>
      </w:r>
      <w:r w:rsidR="00976070" w:rsidRPr="002A1662">
        <w:rPr>
          <w:rFonts w:ascii="Arial" w:hAnsi="Arial" w:cs="Arial"/>
          <w:sz w:val="20"/>
          <w:szCs w:val="20"/>
          <w:lang w:val="fr-FR"/>
        </w:rPr>
        <w:t>/ octobre 2024)</w:t>
      </w:r>
    </w:p>
    <w:p w14:paraId="60F4E262" w14:textId="77777777" w:rsidR="00D2772E" w:rsidRPr="002A1662" w:rsidRDefault="00D2772E" w:rsidP="00D2772E">
      <w:pPr>
        <w:pStyle w:val="Titre2"/>
        <w:numPr>
          <w:ilvl w:val="0"/>
          <w:numId w:val="1"/>
        </w:numPr>
        <w:tabs>
          <w:tab w:val="clear" w:pos="0"/>
        </w:tabs>
        <w:ind w:left="0" w:firstLine="0"/>
        <w:rPr>
          <w:rFonts w:ascii="Arial" w:hAnsi="Arial" w:cs="Arial"/>
          <w:sz w:val="36"/>
          <w:szCs w:val="36"/>
        </w:rPr>
      </w:pPr>
    </w:p>
    <w:p w14:paraId="2D9DBF2A" w14:textId="77777777" w:rsidR="00D2772E" w:rsidRPr="002A1662" w:rsidRDefault="00D2772E" w:rsidP="00976070">
      <w:pPr>
        <w:pStyle w:val="Titre2"/>
        <w:numPr>
          <w:ilvl w:val="0"/>
          <w:numId w:val="1"/>
        </w:numPr>
        <w:tabs>
          <w:tab w:val="clear" w:pos="0"/>
        </w:tabs>
        <w:ind w:left="0" w:firstLine="0"/>
        <w:jc w:val="center"/>
        <w:rPr>
          <w:rFonts w:ascii="Arial" w:hAnsi="Arial" w:cs="Arial"/>
          <w:i/>
          <w:iCs/>
          <w:color w:val="auto"/>
          <w:sz w:val="28"/>
          <w:szCs w:val="36"/>
          <w:u w:val="single"/>
        </w:rPr>
      </w:pPr>
      <w:r w:rsidRPr="002A1662">
        <w:rPr>
          <w:rFonts w:ascii="Arial" w:hAnsi="Arial" w:cs="Arial"/>
          <w:i/>
          <w:iCs/>
          <w:color w:val="auto"/>
          <w:sz w:val="28"/>
          <w:szCs w:val="36"/>
          <w:u w:val="single"/>
        </w:rPr>
        <w:t>Entourez votre choix d’un trait apparent</w:t>
      </w:r>
    </w:p>
    <w:p w14:paraId="2608D99A" w14:textId="77777777" w:rsidR="00976070" w:rsidRPr="002A1662" w:rsidRDefault="00976070" w:rsidP="00976070">
      <w:pPr>
        <w:rPr>
          <w:rFonts w:ascii="Arial" w:hAnsi="Arial" w:cs="Arial"/>
          <w:sz w:val="28"/>
          <w:szCs w:val="28"/>
          <w:lang w:val="fr-FR" w:eastAsia="en-US" w:bidi="ar-SA"/>
        </w:rPr>
      </w:pPr>
    </w:p>
    <w:p w14:paraId="17BB87E0" w14:textId="77777777" w:rsidR="00D2772E" w:rsidRPr="002A1662" w:rsidRDefault="00D2772E" w:rsidP="00D2772E">
      <w:pPr>
        <w:jc w:val="both"/>
        <w:rPr>
          <w:rFonts w:ascii="Arial" w:hAnsi="Arial" w:cs="Arial"/>
          <w:lang w:val="fr-FR"/>
        </w:rPr>
      </w:pPr>
    </w:p>
    <w:tbl>
      <w:tblPr>
        <w:tblW w:w="0" w:type="auto"/>
        <w:jc w:val="center"/>
        <w:tblLayout w:type="fixed"/>
        <w:tblCellMar>
          <w:left w:w="71" w:type="dxa"/>
          <w:right w:w="71" w:type="dxa"/>
        </w:tblCellMar>
        <w:tblLook w:val="0000" w:firstRow="0" w:lastRow="0" w:firstColumn="0" w:lastColumn="0" w:noHBand="0" w:noVBand="0"/>
      </w:tblPr>
      <w:tblGrid>
        <w:gridCol w:w="1985"/>
        <w:gridCol w:w="567"/>
        <w:gridCol w:w="1985"/>
        <w:gridCol w:w="567"/>
        <w:gridCol w:w="1985"/>
        <w:gridCol w:w="567"/>
        <w:gridCol w:w="2020"/>
      </w:tblGrid>
      <w:tr w:rsidR="00D2772E" w:rsidRPr="002A1662" w14:paraId="246AC2C1" w14:textId="77777777" w:rsidTr="003C6828">
        <w:trPr>
          <w:cantSplit/>
          <w:jc w:val="center"/>
        </w:trPr>
        <w:tc>
          <w:tcPr>
            <w:tcW w:w="1985" w:type="dxa"/>
            <w:tcBorders>
              <w:top w:val="single" w:sz="4" w:space="0" w:color="000000"/>
              <w:left w:val="single" w:sz="4" w:space="0" w:color="000000"/>
              <w:bottom w:val="single" w:sz="4" w:space="0" w:color="000000"/>
            </w:tcBorders>
            <w:shd w:val="clear" w:color="auto" w:fill="auto"/>
            <w:vAlign w:val="center"/>
          </w:tcPr>
          <w:p w14:paraId="10585925" w14:textId="77777777" w:rsidR="00D2772E" w:rsidRPr="002A1662" w:rsidRDefault="00D2772E" w:rsidP="003C6828">
            <w:pPr>
              <w:snapToGrid w:val="0"/>
              <w:spacing w:before="240" w:after="240"/>
              <w:jc w:val="center"/>
              <w:rPr>
                <w:rFonts w:ascii="Arial" w:hAnsi="Arial" w:cs="Arial"/>
                <w:b/>
              </w:rPr>
            </w:pPr>
            <w:r w:rsidRPr="002A1662">
              <w:rPr>
                <w:rFonts w:ascii="Arial" w:hAnsi="Arial" w:cs="Arial"/>
                <w:b/>
              </w:rPr>
              <w:t>POUR</w:t>
            </w:r>
          </w:p>
        </w:tc>
        <w:tc>
          <w:tcPr>
            <w:tcW w:w="567" w:type="dxa"/>
            <w:tcBorders>
              <w:left w:val="single" w:sz="4" w:space="0" w:color="000000"/>
            </w:tcBorders>
            <w:shd w:val="clear" w:color="auto" w:fill="auto"/>
            <w:vAlign w:val="center"/>
          </w:tcPr>
          <w:p w14:paraId="28609FD5" w14:textId="77777777" w:rsidR="00D2772E" w:rsidRPr="002A1662" w:rsidRDefault="00D2772E" w:rsidP="003C6828">
            <w:pPr>
              <w:snapToGrid w:val="0"/>
              <w:spacing w:before="240" w:after="240"/>
              <w:jc w:val="center"/>
              <w:rPr>
                <w:rFonts w:ascii="Arial" w:hAnsi="Arial" w:cs="Arial"/>
              </w:rPr>
            </w:pPr>
          </w:p>
        </w:tc>
        <w:tc>
          <w:tcPr>
            <w:tcW w:w="1985" w:type="dxa"/>
            <w:tcBorders>
              <w:top w:val="single" w:sz="4" w:space="0" w:color="000000"/>
              <w:left w:val="single" w:sz="4" w:space="0" w:color="000000"/>
              <w:bottom w:val="single" w:sz="4" w:space="0" w:color="000000"/>
            </w:tcBorders>
            <w:shd w:val="clear" w:color="auto" w:fill="auto"/>
            <w:vAlign w:val="center"/>
          </w:tcPr>
          <w:p w14:paraId="1DE07B7C" w14:textId="77777777" w:rsidR="00D2772E" w:rsidRPr="002A1662" w:rsidRDefault="00D2772E" w:rsidP="002A1662">
            <w:pPr>
              <w:pStyle w:val="Titre1"/>
              <w:keepNext w:val="0"/>
              <w:numPr>
                <w:ilvl w:val="0"/>
                <w:numId w:val="1"/>
              </w:numPr>
              <w:tabs>
                <w:tab w:val="clear" w:pos="0"/>
                <w:tab w:val="left" w:pos="223"/>
              </w:tabs>
              <w:snapToGrid w:val="0"/>
              <w:spacing w:before="240" w:after="240"/>
              <w:ind w:left="223" w:hanging="223"/>
              <w:jc w:val="center"/>
              <w:rPr>
                <w:rFonts w:ascii="Arial" w:hAnsi="Arial" w:cs="Arial"/>
                <w:b/>
                <w:sz w:val="24"/>
                <w:szCs w:val="24"/>
              </w:rPr>
            </w:pPr>
            <w:r w:rsidRPr="002A1662">
              <w:rPr>
                <w:rFonts w:ascii="Arial" w:hAnsi="Arial" w:cs="Arial"/>
                <w:b/>
                <w:color w:val="auto"/>
                <w:sz w:val="24"/>
                <w:szCs w:val="24"/>
              </w:rPr>
              <w:t>CONTRE</w:t>
            </w:r>
          </w:p>
        </w:tc>
        <w:tc>
          <w:tcPr>
            <w:tcW w:w="567" w:type="dxa"/>
            <w:tcBorders>
              <w:left w:val="single" w:sz="4" w:space="0" w:color="000000"/>
            </w:tcBorders>
            <w:shd w:val="clear" w:color="auto" w:fill="auto"/>
            <w:vAlign w:val="center"/>
          </w:tcPr>
          <w:p w14:paraId="47EDF400" w14:textId="77777777" w:rsidR="00D2772E" w:rsidRPr="002A1662" w:rsidRDefault="00D2772E" w:rsidP="003C6828">
            <w:pPr>
              <w:snapToGrid w:val="0"/>
              <w:spacing w:before="240" w:after="240"/>
              <w:jc w:val="center"/>
              <w:rPr>
                <w:rFonts w:ascii="Arial" w:hAnsi="Arial" w:cs="Arial"/>
              </w:rPr>
            </w:pPr>
          </w:p>
        </w:tc>
        <w:tc>
          <w:tcPr>
            <w:tcW w:w="1985" w:type="dxa"/>
            <w:tcBorders>
              <w:top w:val="single" w:sz="4" w:space="0" w:color="000000"/>
              <w:left w:val="single" w:sz="4" w:space="0" w:color="000000"/>
              <w:bottom w:val="single" w:sz="4" w:space="0" w:color="000000"/>
            </w:tcBorders>
            <w:shd w:val="clear" w:color="auto" w:fill="auto"/>
            <w:vAlign w:val="center"/>
          </w:tcPr>
          <w:p w14:paraId="0EB6876F" w14:textId="77777777" w:rsidR="00D2772E" w:rsidRPr="002A1662" w:rsidRDefault="00D2772E" w:rsidP="00976070">
            <w:pPr>
              <w:pStyle w:val="Titre1"/>
              <w:keepNext w:val="0"/>
              <w:numPr>
                <w:ilvl w:val="0"/>
                <w:numId w:val="1"/>
              </w:numPr>
              <w:tabs>
                <w:tab w:val="left" w:pos="0"/>
              </w:tabs>
              <w:snapToGrid w:val="0"/>
              <w:spacing w:before="240" w:after="240"/>
              <w:ind w:left="81" w:hanging="81"/>
              <w:jc w:val="center"/>
              <w:rPr>
                <w:rFonts w:ascii="Arial" w:hAnsi="Arial" w:cs="Arial"/>
                <w:b/>
                <w:sz w:val="24"/>
                <w:szCs w:val="24"/>
              </w:rPr>
            </w:pPr>
            <w:r w:rsidRPr="002A1662">
              <w:rPr>
                <w:rFonts w:ascii="Arial" w:hAnsi="Arial" w:cs="Arial"/>
                <w:b/>
                <w:color w:val="auto"/>
                <w:sz w:val="24"/>
                <w:szCs w:val="24"/>
              </w:rPr>
              <w:t>ABSTENTION</w:t>
            </w:r>
          </w:p>
        </w:tc>
        <w:tc>
          <w:tcPr>
            <w:tcW w:w="567" w:type="dxa"/>
            <w:tcBorders>
              <w:left w:val="single" w:sz="4" w:space="0" w:color="000000"/>
            </w:tcBorders>
            <w:shd w:val="clear" w:color="auto" w:fill="auto"/>
            <w:vAlign w:val="center"/>
          </w:tcPr>
          <w:p w14:paraId="0B76623A" w14:textId="77777777" w:rsidR="00D2772E" w:rsidRPr="002A1662" w:rsidRDefault="00D2772E" w:rsidP="003C6828">
            <w:pPr>
              <w:snapToGrid w:val="0"/>
              <w:spacing w:before="240" w:after="240"/>
              <w:jc w:val="center"/>
              <w:rPr>
                <w:rFonts w:ascii="Arial" w:hAnsi="Arial" w:cs="Arial"/>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307B0" w14:textId="77777777" w:rsidR="00D2772E" w:rsidRPr="002A1662" w:rsidRDefault="00D2772E" w:rsidP="003C6828">
            <w:pPr>
              <w:snapToGrid w:val="0"/>
              <w:spacing w:before="240" w:after="240"/>
              <w:jc w:val="center"/>
              <w:rPr>
                <w:rFonts w:ascii="Arial" w:hAnsi="Arial" w:cs="Arial"/>
                <w:b/>
              </w:rPr>
            </w:pPr>
            <w:r w:rsidRPr="002A1662">
              <w:rPr>
                <w:rFonts w:ascii="Arial" w:hAnsi="Arial" w:cs="Arial"/>
                <w:b/>
              </w:rPr>
              <w:t>REFUS DE VOTE</w:t>
            </w:r>
          </w:p>
        </w:tc>
      </w:tr>
    </w:tbl>
    <w:p w14:paraId="2EBE3B75" w14:textId="77777777" w:rsidR="00D2772E" w:rsidRPr="002A1662" w:rsidRDefault="00D2772E" w:rsidP="00D2772E">
      <w:pPr>
        <w:jc w:val="both"/>
        <w:rPr>
          <w:rFonts w:ascii="Arial" w:hAnsi="Arial" w:cs="Arial"/>
          <w:sz w:val="28"/>
          <w:szCs w:val="28"/>
        </w:rPr>
      </w:pPr>
    </w:p>
    <w:p w14:paraId="03D8D11C" w14:textId="202F36C3" w:rsidR="00F075B0" w:rsidRDefault="00F075B0" w:rsidP="00D2772E">
      <w:pPr>
        <w:jc w:val="both"/>
        <w:rPr>
          <w:rFonts w:ascii="Arial" w:hAnsi="Arial" w:cs="Arial"/>
          <w:lang w:val="fr-FR"/>
        </w:rPr>
      </w:pPr>
    </w:p>
    <w:p w14:paraId="776EFDE3" w14:textId="77777777" w:rsidR="0075570E" w:rsidRDefault="0075570E" w:rsidP="00D2772E">
      <w:pPr>
        <w:jc w:val="both"/>
        <w:rPr>
          <w:rFonts w:ascii="Arial" w:hAnsi="Arial" w:cs="Arial"/>
          <w:lang w:val="fr-FR"/>
        </w:rPr>
      </w:pPr>
    </w:p>
    <w:p w14:paraId="6D1A2963" w14:textId="77777777" w:rsidR="0075570E" w:rsidRDefault="0075570E" w:rsidP="00D2772E">
      <w:pPr>
        <w:jc w:val="both"/>
        <w:rPr>
          <w:rFonts w:ascii="Arial" w:hAnsi="Arial" w:cs="Arial"/>
          <w:lang w:val="fr-FR"/>
        </w:rPr>
      </w:pPr>
    </w:p>
    <w:p w14:paraId="2405D1ED" w14:textId="77777777" w:rsidR="0075570E" w:rsidRDefault="0075570E" w:rsidP="00D2772E">
      <w:pPr>
        <w:jc w:val="both"/>
        <w:rPr>
          <w:rFonts w:ascii="Arial" w:hAnsi="Arial" w:cs="Arial"/>
          <w:lang w:val="fr-FR"/>
        </w:rPr>
      </w:pPr>
    </w:p>
    <w:p w14:paraId="28DF73DB" w14:textId="77777777" w:rsidR="0075570E" w:rsidRDefault="0075570E" w:rsidP="00D2772E">
      <w:pPr>
        <w:jc w:val="both"/>
        <w:rPr>
          <w:rFonts w:ascii="Arial" w:hAnsi="Arial" w:cs="Arial"/>
          <w:lang w:val="fr-FR"/>
        </w:rPr>
      </w:pPr>
    </w:p>
    <w:p w14:paraId="310AC8EA" w14:textId="6F3E5108" w:rsidR="0075570E" w:rsidRPr="002A1662" w:rsidRDefault="0075570E" w:rsidP="0075570E">
      <w:pPr>
        <w:snapToGrid w:val="0"/>
        <w:spacing w:before="120"/>
        <w:ind w:left="1985"/>
        <w:jc w:val="center"/>
        <w:rPr>
          <w:rFonts w:ascii="Arial" w:hAnsi="Arial" w:cs="Arial"/>
          <w:b/>
          <w:bCs/>
          <w:sz w:val="36"/>
          <w:szCs w:val="36"/>
          <w:lang w:val="fr-FR"/>
        </w:rPr>
      </w:pPr>
      <w:r w:rsidRPr="002A1662">
        <w:rPr>
          <w:rFonts w:ascii="Arial" w:hAnsi="Arial" w:cs="Arial"/>
          <w:noProof/>
          <w:sz w:val="28"/>
          <w:szCs w:val="28"/>
        </w:rPr>
        <w:lastRenderedPageBreak/>
        <w:drawing>
          <wp:anchor distT="0" distB="0" distL="114300" distR="114300" simplePos="0" relativeHeight="251663360" behindDoc="0" locked="0" layoutInCell="1" allowOverlap="1" wp14:anchorId="27EAC34A" wp14:editId="7452B297">
            <wp:simplePos x="0" y="0"/>
            <wp:positionH relativeFrom="column">
              <wp:posOffset>-318770</wp:posOffset>
            </wp:positionH>
            <wp:positionV relativeFrom="paragraph">
              <wp:posOffset>-54610</wp:posOffset>
            </wp:positionV>
            <wp:extent cx="1654810" cy="752475"/>
            <wp:effectExtent l="0" t="0" r="2540" b="9525"/>
            <wp:wrapNone/>
            <wp:docPr id="715828091" name="Image 1" descr="C:\Users\FSU\Desktop\Tempo\VERSION HORIZONTALE\PNG\FSU-SIGN-HORIZ-N&amp;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Users\FSU\Desktop\Tempo\VERSION HORIZONTALE\PNG\FSU-SIGN-HORIZ-N&amp;B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481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1662">
        <w:rPr>
          <w:rFonts w:ascii="Arial" w:hAnsi="Arial" w:cs="Arial"/>
          <w:b/>
          <w:bCs/>
          <w:sz w:val="36"/>
          <w:szCs w:val="36"/>
          <w:lang w:val="fr-FR"/>
        </w:rPr>
        <w:t>BULLETIN DE VOTE POUR LA FSU</w:t>
      </w:r>
      <w:r>
        <w:rPr>
          <w:rFonts w:ascii="Arial" w:hAnsi="Arial" w:cs="Arial"/>
          <w:b/>
          <w:bCs/>
          <w:sz w:val="36"/>
          <w:szCs w:val="36"/>
          <w:lang w:val="fr-FR"/>
        </w:rPr>
        <w:t xml:space="preserve"> 74</w:t>
      </w:r>
    </w:p>
    <w:p w14:paraId="05CA8F54" w14:textId="77777777" w:rsidR="0075570E" w:rsidRPr="002A1662" w:rsidRDefault="0075570E" w:rsidP="0075570E">
      <w:pPr>
        <w:ind w:left="1985"/>
        <w:jc w:val="center"/>
        <w:rPr>
          <w:rFonts w:ascii="Arial" w:hAnsi="Arial" w:cs="Arial"/>
          <w:lang w:val="fr-FR"/>
        </w:rPr>
      </w:pPr>
      <w:r w:rsidRPr="002A1662">
        <w:rPr>
          <w:rFonts w:ascii="Arial" w:hAnsi="Arial" w:cs="Arial"/>
          <w:b/>
          <w:sz w:val="32"/>
          <w:szCs w:val="28"/>
          <w:lang w:val="fr-FR"/>
        </w:rPr>
        <w:t>Scrutin du 7 novembre au 28 novembre 2024</w:t>
      </w:r>
    </w:p>
    <w:p w14:paraId="46E94695" w14:textId="77777777" w:rsidR="0075570E" w:rsidRPr="002A1662" w:rsidRDefault="0075570E" w:rsidP="0075570E">
      <w:pPr>
        <w:jc w:val="both"/>
        <w:rPr>
          <w:rFonts w:ascii="Arial" w:hAnsi="Arial" w:cs="Arial"/>
          <w:lang w:val="fr-FR"/>
        </w:rPr>
      </w:pPr>
    </w:p>
    <w:p w14:paraId="7E459D63" w14:textId="77777777" w:rsidR="0075570E" w:rsidRPr="002A1662" w:rsidRDefault="0075570E" w:rsidP="0075570E">
      <w:pPr>
        <w:jc w:val="both"/>
        <w:rPr>
          <w:rFonts w:ascii="Arial" w:hAnsi="Arial" w:cs="Arial"/>
          <w:lang w:val="fr-FR"/>
        </w:rPr>
      </w:pPr>
    </w:p>
    <w:p w14:paraId="4FB3E84F" w14:textId="77777777" w:rsidR="0075570E" w:rsidRPr="002A1662" w:rsidRDefault="0075570E" w:rsidP="0075570E">
      <w:pPr>
        <w:jc w:val="both"/>
        <w:rPr>
          <w:rFonts w:ascii="Arial" w:hAnsi="Arial" w:cs="Arial"/>
          <w:lang w:val="fr-FR"/>
        </w:rPr>
      </w:pPr>
    </w:p>
    <w:p w14:paraId="43E3F697" w14:textId="77777777" w:rsidR="0075570E" w:rsidRPr="002A1662" w:rsidRDefault="0075570E" w:rsidP="0075570E">
      <w:pPr>
        <w:jc w:val="both"/>
        <w:rPr>
          <w:rFonts w:ascii="Arial" w:hAnsi="Arial" w:cs="Arial"/>
          <w:lang w:val="fr-FR"/>
        </w:rPr>
      </w:pPr>
    </w:p>
    <w:p w14:paraId="1B77DB2B" w14:textId="77777777" w:rsidR="0075570E" w:rsidRPr="002A1662" w:rsidRDefault="0075570E" w:rsidP="0075570E">
      <w:pPr>
        <w:jc w:val="both"/>
        <w:rPr>
          <w:rFonts w:ascii="Arial" w:hAnsi="Arial" w:cs="Arial"/>
          <w:lang w:val="fr-FR"/>
        </w:rPr>
      </w:pPr>
    </w:p>
    <w:p w14:paraId="601FD211" w14:textId="23BB1302" w:rsidR="0075570E" w:rsidRPr="002A1662" w:rsidRDefault="0075570E" w:rsidP="0075570E">
      <w:pPr>
        <w:spacing w:line="288" w:lineRule="auto"/>
        <w:jc w:val="center"/>
        <w:rPr>
          <w:rFonts w:ascii="Arial" w:hAnsi="Arial" w:cs="Arial"/>
          <w:sz w:val="20"/>
          <w:szCs w:val="20"/>
          <w:lang w:val="fr-FR"/>
        </w:rPr>
      </w:pPr>
      <w:r w:rsidRPr="002A1662">
        <w:rPr>
          <w:rFonts w:ascii="Arial" w:hAnsi="Arial" w:cs="Arial"/>
          <w:b/>
          <w:bCs/>
          <w:sz w:val="32"/>
          <w:szCs w:val="32"/>
          <w:u w:val="single"/>
          <w:lang w:val="fr-FR"/>
        </w:rPr>
        <w:t>VOTE n°</w:t>
      </w:r>
      <w:r w:rsidR="006053EB">
        <w:rPr>
          <w:rFonts w:ascii="Arial" w:hAnsi="Arial" w:cs="Arial"/>
          <w:b/>
          <w:bCs/>
          <w:sz w:val="32"/>
          <w:szCs w:val="32"/>
          <w:u w:val="single"/>
          <w:lang w:val="fr-FR"/>
        </w:rPr>
        <w:t>3</w:t>
      </w:r>
      <w:r w:rsidRPr="002A1662">
        <w:rPr>
          <w:rFonts w:ascii="Arial" w:hAnsi="Arial" w:cs="Arial"/>
          <w:b/>
          <w:bCs/>
          <w:sz w:val="32"/>
          <w:szCs w:val="32"/>
          <w:lang w:val="fr-FR"/>
        </w:rPr>
        <w:t xml:space="preserve"> : </w:t>
      </w:r>
      <w:r w:rsidRPr="002A1662">
        <w:rPr>
          <w:rFonts w:ascii="Arial" w:hAnsi="Arial" w:cs="Arial"/>
          <w:b/>
          <w:bCs/>
          <w:sz w:val="32"/>
          <w:szCs w:val="32"/>
          <w:lang w:val="fr-FR"/>
        </w:rPr>
        <w:br/>
        <w:t xml:space="preserve">Orientation fédérale </w:t>
      </w:r>
      <w:r>
        <w:rPr>
          <w:rFonts w:ascii="Arial" w:hAnsi="Arial" w:cs="Arial"/>
          <w:b/>
          <w:bCs/>
          <w:sz w:val="32"/>
          <w:szCs w:val="32"/>
          <w:lang w:val="fr-FR"/>
        </w:rPr>
        <w:t>départementale</w:t>
      </w:r>
    </w:p>
    <w:p w14:paraId="3FCAC106" w14:textId="77777777" w:rsidR="0075570E" w:rsidRPr="002A1662" w:rsidRDefault="0075570E" w:rsidP="0075570E">
      <w:pPr>
        <w:pStyle w:val="Titre2"/>
        <w:numPr>
          <w:ilvl w:val="0"/>
          <w:numId w:val="1"/>
        </w:numPr>
        <w:tabs>
          <w:tab w:val="clear" w:pos="0"/>
        </w:tabs>
        <w:ind w:left="0" w:firstLine="0"/>
        <w:rPr>
          <w:rFonts w:ascii="Arial" w:hAnsi="Arial" w:cs="Arial"/>
          <w:i/>
          <w:iCs/>
          <w:sz w:val="24"/>
          <w:szCs w:val="24"/>
        </w:rPr>
      </w:pPr>
    </w:p>
    <w:p w14:paraId="605BDDC4" w14:textId="77777777" w:rsidR="0075570E" w:rsidRPr="002A1662" w:rsidRDefault="0075570E" w:rsidP="0075570E">
      <w:pPr>
        <w:pStyle w:val="Titre2"/>
        <w:numPr>
          <w:ilvl w:val="0"/>
          <w:numId w:val="1"/>
        </w:numPr>
        <w:tabs>
          <w:tab w:val="clear" w:pos="0"/>
        </w:tabs>
        <w:ind w:left="0" w:firstLine="0"/>
        <w:jc w:val="center"/>
        <w:rPr>
          <w:rFonts w:ascii="Arial" w:hAnsi="Arial" w:cs="Arial"/>
          <w:i/>
          <w:iCs/>
          <w:color w:val="auto"/>
          <w:sz w:val="28"/>
          <w:szCs w:val="36"/>
          <w:u w:val="single"/>
        </w:rPr>
      </w:pPr>
      <w:r w:rsidRPr="002A1662">
        <w:rPr>
          <w:rFonts w:ascii="Arial" w:hAnsi="Arial" w:cs="Arial"/>
          <w:i/>
          <w:iCs/>
          <w:color w:val="auto"/>
          <w:sz w:val="28"/>
          <w:szCs w:val="36"/>
          <w:u w:val="single"/>
        </w:rPr>
        <w:t>Entourez la liste de votre choix d’un trait apparent</w:t>
      </w:r>
    </w:p>
    <w:p w14:paraId="3F579932" w14:textId="77777777" w:rsidR="0075570E" w:rsidRPr="002A1662" w:rsidRDefault="0075570E" w:rsidP="0075570E">
      <w:pPr>
        <w:jc w:val="both"/>
        <w:rPr>
          <w:rFonts w:ascii="Arial" w:hAnsi="Arial" w:cs="Arial"/>
          <w:sz w:val="16"/>
          <w:lang w:val="fr-FR"/>
        </w:rPr>
      </w:pPr>
    </w:p>
    <w:p w14:paraId="1E9CE9B5" w14:textId="77777777" w:rsidR="0075570E" w:rsidRPr="002A1662" w:rsidRDefault="0075570E" w:rsidP="0075570E">
      <w:pPr>
        <w:jc w:val="both"/>
        <w:rPr>
          <w:rFonts w:ascii="Arial" w:hAnsi="Arial" w:cs="Arial"/>
          <w:lang w:val="fr-FR"/>
        </w:rPr>
      </w:pPr>
    </w:p>
    <w:p w14:paraId="04BE96BB" w14:textId="77777777" w:rsidR="0075570E" w:rsidRPr="002A1662" w:rsidRDefault="0075570E" w:rsidP="0075570E">
      <w:pPr>
        <w:pStyle w:val="Paragraphedeliste"/>
        <w:numPr>
          <w:ilvl w:val="0"/>
          <w:numId w:val="5"/>
        </w:numPr>
        <w:spacing w:line="600" w:lineRule="auto"/>
        <w:ind w:left="1570" w:hanging="357"/>
        <w:jc w:val="both"/>
        <w:rPr>
          <w:rFonts w:ascii="Arial" w:hAnsi="Arial" w:cs="Arial"/>
          <w:sz w:val="24"/>
          <w:szCs w:val="24"/>
        </w:rPr>
      </w:pPr>
      <w:r w:rsidRPr="002A1662">
        <w:rPr>
          <w:rFonts w:ascii="Arial" w:hAnsi="Arial" w:cs="Arial"/>
          <w:sz w:val="24"/>
          <w:szCs w:val="24"/>
        </w:rPr>
        <w:t>Unité &amp; Action et sans tendance</w:t>
      </w:r>
    </w:p>
    <w:p w14:paraId="6FAAF68B" w14:textId="77777777" w:rsidR="0075570E" w:rsidRPr="002A1662" w:rsidRDefault="0075570E" w:rsidP="0075570E">
      <w:pPr>
        <w:pBdr>
          <w:bottom w:val="single" w:sz="4" w:space="1" w:color="auto"/>
        </w:pBdr>
        <w:jc w:val="both"/>
        <w:rPr>
          <w:rFonts w:ascii="Arial" w:hAnsi="Arial" w:cs="Arial"/>
          <w:lang w:val="fr-FR"/>
        </w:rPr>
      </w:pPr>
    </w:p>
    <w:p w14:paraId="0CC134E0" w14:textId="77777777" w:rsidR="0075570E" w:rsidRPr="002A1662" w:rsidRDefault="0075570E" w:rsidP="0075570E">
      <w:pPr>
        <w:pBdr>
          <w:bottom w:val="single" w:sz="4" w:space="1" w:color="auto"/>
        </w:pBdr>
        <w:jc w:val="both"/>
        <w:rPr>
          <w:rFonts w:ascii="Arial" w:hAnsi="Arial" w:cs="Arial"/>
          <w:lang w:val="fr-FR"/>
        </w:rPr>
      </w:pPr>
    </w:p>
    <w:p w14:paraId="6B162AF2" w14:textId="77777777" w:rsidR="0075570E" w:rsidRPr="002A1662" w:rsidRDefault="0075570E" w:rsidP="0075570E">
      <w:pPr>
        <w:jc w:val="both"/>
        <w:rPr>
          <w:rFonts w:ascii="Arial" w:hAnsi="Arial" w:cs="Arial"/>
          <w:lang w:val="fr-FR"/>
        </w:rPr>
      </w:pPr>
    </w:p>
    <w:p w14:paraId="4C7A813F" w14:textId="77777777" w:rsidR="0075570E" w:rsidRPr="002A1662" w:rsidRDefault="0075570E" w:rsidP="0075570E">
      <w:pPr>
        <w:jc w:val="both"/>
        <w:rPr>
          <w:rFonts w:ascii="Arial" w:hAnsi="Arial" w:cs="Arial"/>
          <w:lang w:val="fr-FR"/>
        </w:rPr>
      </w:pPr>
    </w:p>
    <w:p w14:paraId="12BD2721" w14:textId="77777777" w:rsidR="0075570E" w:rsidRPr="002A1662" w:rsidRDefault="0075570E" w:rsidP="0075570E">
      <w:pPr>
        <w:spacing w:line="288" w:lineRule="auto"/>
        <w:rPr>
          <w:rFonts w:ascii="Arial" w:hAnsi="Arial" w:cs="Arial"/>
          <w:b/>
          <w:bCs/>
          <w:sz w:val="32"/>
          <w:szCs w:val="32"/>
          <w:u w:val="single"/>
          <w:lang w:val="fr-FR"/>
        </w:rPr>
      </w:pPr>
    </w:p>
    <w:p w14:paraId="7D92DD46" w14:textId="35771EE6" w:rsidR="0075570E" w:rsidRPr="002A1662" w:rsidRDefault="0075570E" w:rsidP="0075570E">
      <w:pPr>
        <w:spacing w:line="288" w:lineRule="auto"/>
        <w:jc w:val="center"/>
        <w:rPr>
          <w:rFonts w:ascii="Arial" w:hAnsi="Arial" w:cs="Arial"/>
          <w:color w:val="000000"/>
          <w:sz w:val="20"/>
          <w:szCs w:val="20"/>
          <w:lang w:val="fr-FR"/>
        </w:rPr>
      </w:pPr>
      <w:r w:rsidRPr="002A1662">
        <w:rPr>
          <w:rFonts w:ascii="Arial" w:hAnsi="Arial" w:cs="Arial"/>
          <w:b/>
          <w:bCs/>
          <w:sz w:val="32"/>
          <w:szCs w:val="32"/>
          <w:u w:val="single"/>
          <w:lang w:val="fr-FR"/>
        </w:rPr>
        <w:t>VOTE n°</w:t>
      </w:r>
      <w:r w:rsidR="006053EB">
        <w:rPr>
          <w:rFonts w:ascii="Arial" w:hAnsi="Arial" w:cs="Arial"/>
          <w:b/>
          <w:bCs/>
          <w:sz w:val="32"/>
          <w:szCs w:val="32"/>
          <w:u w:val="single"/>
          <w:lang w:val="fr-FR"/>
        </w:rPr>
        <w:t>4</w:t>
      </w:r>
      <w:r w:rsidRPr="002A1662">
        <w:rPr>
          <w:rFonts w:ascii="Arial" w:hAnsi="Arial" w:cs="Arial"/>
          <w:b/>
          <w:bCs/>
          <w:sz w:val="32"/>
          <w:szCs w:val="32"/>
          <w:lang w:val="fr-FR"/>
        </w:rPr>
        <w:t> :</w:t>
      </w:r>
      <w:r w:rsidRPr="002A1662">
        <w:rPr>
          <w:rFonts w:ascii="Arial" w:hAnsi="Arial" w:cs="Arial"/>
          <w:b/>
          <w:bCs/>
          <w:sz w:val="32"/>
          <w:szCs w:val="32"/>
          <w:lang w:val="fr-FR"/>
        </w:rPr>
        <w:br/>
        <w:t xml:space="preserve">Rapport d’activité fédérale </w:t>
      </w:r>
      <w:r>
        <w:rPr>
          <w:rFonts w:ascii="Arial" w:hAnsi="Arial" w:cs="Arial"/>
          <w:b/>
          <w:bCs/>
          <w:sz w:val="32"/>
          <w:szCs w:val="32"/>
          <w:lang w:val="fr-FR"/>
        </w:rPr>
        <w:t>départemental</w:t>
      </w:r>
    </w:p>
    <w:p w14:paraId="063FC0CB" w14:textId="77777777" w:rsidR="0075570E" w:rsidRPr="002A1662" w:rsidRDefault="0075570E" w:rsidP="0075570E">
      <w:pPr>
        <w:pStyle w:val="Titre2"/>
        <w:numPr>
          <w:ilvl w:val="0"/>
          <w:numId w:val="1"/>
        </w:numPr>
        <w:tabs>
          <w:tab w:val="clear" w:pos="0"/>
        </w:tabs>
        <w:ind w:left="0" w:firstLine="0"/>
        <w:rPr>
          <w:rFonts w:ascii="Arial" w:hAnsi="Arial" w:cs="Arial"/>
          <w:sz w:val="36"/>
          <w:szCs w:val="36"/>
        </w:rPr>
      </w:pPr>
    </w:p>
    <w:p w14:paraId="56D3D0AF" w14:textId="77777777" w:rsidR="0075570E" w:rsidRPr="002A1662" w:rsidRDefault="0075570E" w:rsidP="0075570E">
      <w:pPr>
        <w:pStyle w:val="Titre2"/>
        <w:numPr>
          <w:ilvl w:val="0"/>
          <w:numId w:val="1"/>
        </w:numPr>
        <w:tabs>
          <w:tab w:val="clear" w:pos="0"/>
        </w:tabs>
        <w:ind w:left="0" w:firstLine="0"/>
        <w:jc w:val="center"/>
        <w:rPr>
          <w:rFonts w:ascii="Arial" w:hAnsi="Arial" w:cs="Arial"/>
          <w:i/>
          <w:iCs/>
          <w:color w:val="auto"/>
          <w:sz w:val="28"/>
          <w:szCs w:val="36"/>
          <w:u w:val="single"/>
        </w:rPr>
      </w:pPr>
      <w:r w:rsidRPr="002A1662">
        <w:rPr>
          <w:rFonts w:ascii="Arial" w:hAnsi="Arial" w:cs="Arial"/>
          <w:i/>
          <w:iCs/>
          <w:color w:val="auto"/>
          <w:sz w:val="28"/>
          <w:szCs w:val="36"/>
          <w:u w:val="single"/>
        </w:rPr>
        <w:t>Entourez votre choix d’un trait apparent</w:t>
      </w:r>
    </w:p>
    <w:p w14:paraId="16F9B879" w14:textId="77777777" w:rsidR="0075570E" w:rsidRPr="002A1662" w:rsidRDefault="0075570E" w:rsidP="0075570E">
      <w:pPr>
        <w:rPr>
          <w:rFonts w:ascii="Arial" w:hAnsi="Arial" w:cs="Arial"/>
          <w:sz w:val="28"/>
          <w:szCs w:val="28"/>
          <w:lang w:val="fr-FR" w:eastAsia="en-US" w:bidi="ar-SA"/>
        </w:rPr>
      </w:pPr>
    </w:p>
    <w:p w14:paraId="0526A6D8" w14:textId="77777777" w:rsidR="0075570E" w:rsidRPr="002A1662" w:rsidRDefault="0075570E" w:rsidP="0075570E">
      <w:pPr>
        <w:jc w:val="both"/>
        <w:rPr>
          <w:rFonts w:ascii="Arial" w:hAnsi="Arial" w:cs="Arial"/>
          <w:lang w:val="fr-FR"/>
        </w:rPr>
      </w:pPr>
    </w:p>
    <w:tbl>
      <w:tblPr>
        <w:tblW w:w="0" w:type="auto"/>
        <w:jc w:val="center"/>
        <w:tblLayout w:type="fixed"/>
        <w:tblCellMar>
          <w:left w:w="71" w:type="dxa"/>
          <w:right w:w="71" w:type="dxa"/>
        </w:tblCellMar>
        <w:tblLook w:val="0000" w:firstRow="0" w:lastRow="0" w:firstColumn="0" w:lastColumn="0" w:noHBand="0" w:noVBand="0"/>
      </w:tblPr>
      <w:tblGrid>
        <w:gridCol w:w="1985"/>
        <w:gridCol w:w="567"/>
        <w:gridCol w:w="1985"/>
        <w:gridCol w:w="567"/>
        <w:gridCol w:w="1985"/>
        <w:gridCol w:w="567"/>
        <w:gridCol w:w="2020"/>
      </w:tblGrid>
      <w:tr w:rsidR="0075570E" w:rsidRPr="002A1662" w14:paraId="06E854CF" w14:textId="77777777" w:rsidTr="00C70888">
        <w:trPr>
          <w:cantSplit/>
          <w:jc w:val="center"/>
        </w:trPr>
        <w:tc>
          <w:tcPr>
            <w:tcW w:w="1985" w:type="dxa"/>
            <w:tcBorders>
              <w:top w:val="single" w:sz="4" w:space="0" w:color="000000"/>
              <w:left w:val="single" w:sz="4" w:space="0" w:color="000000"/>
              <w:bottom w:val="single" w:sz="4" w:space="0" w:color="000000"/>
            </w:tcBorders>
            <w:shd w:val="clear" w:color="auto" w:fill="auto"/>
            <w:vAlign w:val="center"/>
          </w:tcPr>
          <w:p w14:paraId="36DB5861" w14:textId="77777777" w:rsidR="0075570E" w:rsidRPr="002A1662" w:rsidRDefault="0075570E" w:rsidP="00C70888">
            <w:pPr>
              <w:snapToGrid w:val="0"/>
              <w:spacing w:before="240" w:after="240"/>
              <w:jc w:val="center"/>
              <w:rPr>
                <w:rFonts w:ascii="Arial" w:hAnsi="Arial" w:cs="Arial"/>
                <w:b/>
              </w:rPr>
            </w:pPr>
            <w:r w:rsidRPr="002A1662">
              <w:rPr>
                <w:rFonts w:ascii="Arial" w:hAnsi="Arial" w:cs="Arial"/>
                <w:b/>
              </w:rPr>
              <w:t>POUR</w:t>
            </w:r>
          </w:p>
        </w:tc>
        <w:tc>
          <w:tcPr>
            <w:tcW w:w="567" w:type="dxa"/>
            <w:tcBorders>
              <w:left w:val="single" w:sz="4" w:space="0" w:color="000000"/>
            </w:tcBorders>
            <w:shd w:val="clear" w:color="auto" w:fill="auto"/>
            <w:vAlign w:val="center"/>
          </w:tcPr>
          <w:p w14:paraId="17DA45A7" w14:textId="77777777" w:rsidR="0075570E" w:rsidRPr="002A1662" w:rsidRDefault="0075570E" w:rsidP="00C70888">
            <w:pPr>
              <w:snapToGrid w:val="0"/>
              <w:spacing w:before="240" w:after="240"/>
              <w:jc w:val="center"/>
              <w:rPr>
                <w:rFonts w:ascii="Arial" w:hAnsi="Arial" w:cs="Arial"/>
              </w:rPr>
            </w:pPr>
          </w:p>
        </w:tc>
        <w:tc>
          <w:tcPr>
            <w:tcW w:w="1985" w:type="dxa"/>
            <w:tcBorders>
              <w:top w:val="single" w:sz="4" w:space="0" w:color="000000"/>
              <w:left w:val="single" w:sz="4" w:space="0" w:color="000000"/>
              <w:bottom w:val="single" w:sz="4" w:space="0" w:color="000000"/>
            </w:tcBorders>
            <w:shd w:val="clear" w:color="auto" w:fill="auto"/>
            <w:vAlign w:val="center"/>
          </w:tcPr>
          <w:p w14:paraId="2BAEC4ED" w14:textId="77777777" w:rsidR="0075570E" w:rsidRPr="002A1662" w:rsidRDefault="0075570E" w:rsidP="00C70888">
            <w:pPr>
              <w:pStyle w:val="Titre1"/>
              <w:keepNext w:val="0"/>
              <w:numPr>
                <w:ilvl w:val="0"/>
                <w:numId w:val="1"/>
              </w:numPr>
              <w:tabs>
                <w:tab w:val="clear" w:pos="0"/>
                <w:tab w:val="left" w:pos="223"/>
              </w:tabs>
              <w:snapToGrid w:val="0"/>
              <w:spacing w:before="240" w:after="240"/>
              <w:ind w:left="223" w:hanging="223"/>
              <w:jc w:val="center"/>
              <w:rPr>
                <w:rFonts w:ascii="Arial" w:hAnsi="Arial" w:cs="Arial"/>
                <w:b/>
                <w:sz w:val="24"/>
                <w:szCs w:val="24"/>
              </w:rPr>
            </w:pPr>
            <w:r w:rsidRPr="002A1662">
              <w:rPr>
                <w:rFonts w:ascii="Arial" w:hAnsi="Arial" w:cs="Arial"/>
                <w:b/>
                <w:color w:val="auto"/>
                <w:sz w:val="24"/>
                <w:szCs w:val="24"/>
              </w:rPr>
              <w:t>CONTRE</w:t>
            </w:r>
          </w:p>
        </w:tc>
        <w:tc>
          <w:tcPr>
            <w:tcW w:w="567" w:type="dxa"/>
            <w:tcBorders>
              <w:left w:val="single" w:sz="4" w:space="0" w:color="000000"/>
            </w:tcBorders>
            <w:shd w:val="clear" w:color="auto" w:fill="auto"/>
            <w:vAlign w:val="center"/>
          </w:tcPr>
          <w:p w14:paraId="6AC586D8" w14:textId="77777777" w:rsidR="0075570E" w:rsidRPr="002A1662" w:rsidRDefault="0075570E" w:rsidP="00C70888">
            <w:pPr>
              <w:snapToGrid w:val="0"/>
              <w:spacing w:before="240" w:after="240"/>
              <w:jc w:val="center"/>
              <w:rPr>
                <w:rFonts w:ascii="Arial" w:hAnsi="Arial" w:cs="Arial"/>
              </w:rPr>
            </w:pPr>
          </w:p>
        </w:tc>
        <w:tc>
          <w:tcPr>
            <w:tcW w:w="1985" w:type="dxa"/>
            <w:tcBorders>
              <w:top w:val="single" w:sz="4" w:space="0" w:color="000000"/>
              <w:left w:val="single" w:sz="4" w:space="0" w:color="000000"/>
              <w:bottom w:val="single" w:sz="4" w:space="0" w:color="000000"/>
            </w:tcBorders>
            <w:shd w:val="clear" w:color="auto" w:fill="auto"/>
            <w:vAlign w:val="center"/>
          </w:tcPr>
          <w:p w14:paraId="36D30900" w14:textId="77777777" w:rsidR="0075570E" w:rsidRPr="002A1662" w:rsidRDefault="0075570E" w:rsidP="00C70888">
            <w:pPr>
              <w:pStyle w:val="Titre1"/>
              <w:keepNext w:val="0"/>
              <w:numPr>
                <w:ilvl w:val="0"/>
                <w:numId w:val="1"/>
              </w:numPr>
              <w:tabs>
                <w:tab w:val="left" w:pos="0"/>
              </w:tabs>
              <w:snapToGrid w:val="0"/>
              <w:spacing w:before="240" w:after="240"/>
              <w:ind w:left="81" w:hanging="81"/>
              <w:jc w:val="center"/>
              <w:rPr>
                <w:rFonts w:ascii="Arial" w:hAnsi="Arial" w:cs="Arial"/>
                <w:b/>
                <w:sz w:val="24"/>
                <w:szCs w:val="24"/>
              </w:rPr>
            </w:pPr>
            <w:r w:rsidRPr="002A1662">
              <w:rPr>
                <w:rFonts w:ascii="Arial" w:hAnsi="Arial" w:cs="Arial"/>
                <w:b/>
                <w:color w:val="auto"/>
                <w:sz w:val="24"/>
                <w:szCs w:val="24"/>
              </w:rPr>
              <w:t>ABSTENTION</w:t>
            </w:r>
          </w:p>
        </w:tc>
        <w:tc>
          <w:tcPr>
            <w:tcW w:w="567" w:type="dxa"/>
            <w:tcBorders>
              <w:left w:val="single" w:sz="4" w:space="0" w:color="000000"/>
            </w:tcBorders>
            <w:shd w:val="clear" w:color="auto" w:fill="auto"/>
            <w:vAlign w:val="center"/>
          </w:tcPr>
          <w:p w14:paraId="590D1AA4" w14:textId="77777777" w:rsidR="0075570E" w:rsidRPr="002A1662" w:rsidRDefault="0075570E" w:rsidP="00C70888">
            <w:pPr>
              <w:snapToGrid w:val="0"/>
              <w:spacing w:before="240" w:after="240"/>
              <w:jc w:val="center"/>
              <w:rPr>
                <w:rFonts w:ascii="Arial" w:hAnsi="Arial" w:cs="Arial"/>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3F704" w14:textId="77777777" w:rsidR="0075570E" w:rsidRPr="002A1662" w:rsidRDefault="0075570E" w:rsidP="00C70888">
            <w:pPr>
              <w:snapToGrid w:val="0"/>
              <w:spacing w:before="240" w:after="240"/>
              <w:jc w:val="center"/>
              <w:rPr>
                <w:rFonts w:ascii="Arial" w:hAnsi="Arial" w:cs="Arial"/>
                <w:b/>
              </w:rPr>
            </w:pPr>
            <w:r w:rsidRPr="002A1662">
              <w:rPr>
                <w:rFonts w:ascii="Arial" w:hAnsi="Arial" w:cs="Arial"/>
                <w:b/>
              </w:rPr>
              <w:t>REFUS DE VOTE</w:t>
            </w:r>
          </w:p>
        </w:tc>
      </w:tr>
    </w:tbl>
    <w:p w14:paraId="1A0A4272" w14:textId="77777777" w:rsidR="0075570E" w:rsidRPr="002A1662" w:rsidRDefault="0075570E" w:rsidP="0075570E">
      <w:pPr>
        <w:jc w:val="both"/>
        <w:rPr>
          <w:rFonts w:ascii="Arial" w:hAnsi="Arial" w:cs="Arial"/>
          <w:sz w:val="28"/>
          <w:szCs w:val="28"/>
        </w:rPr>
      </w:pPr>
    </w:p>
    <w:p w14:paraId="16A3E090" w14:textId="77777777" w:rsidR="0075570E" w:rsidRPr="002A1662" w:rsidRDefault="0075570E" w:rsidP="0075570E">
      <w:pPr>
        <w:jc w:val="both"/>
        <w:rPr>
          <w:rFonts w:ascii="Arial" w:hAnsi="Arial" w:cs="Arial"/>
          <w:lang w:val="fr-FR"/>
        </w:rPr>
      </w:pPr>
    </w:p>
    <w:p w14:paraId="1EA9E203" w14:textId="77777777" w:rsidR="0075570E" w:rsidRDefault="0075570E" w:rsidP="00D2772E">
      <w:pPr>
        <w:jc w:val="both"/>
        <w:rPr>
          <w:rFonts w:ascii="Arial" w:hAnsi="Arial" w:cs="Arial"/>
          <w:lang w:val="fr-FR"/>
        </w:rPr>
      </w:pPr>
    </w:p>
    <w:p w14:paraId="03FFBBDB" w14:textId="77777777" w:rsidR="0075570E" w:rsidRPr="002A1662" w:rsidRDefault="0075570E" w:rsidP="00D2772E">
      <w:pPr>
        <w:jc w:val="both"/>
        <w:rPr>
          <w:rFonts w:ascii="Arial" w:hAnsi="Arial" w:cs="Arial"/>
          <w:lang w:val="fr-FR"/>
        </w:rPr>
      </w:pPr>
    </w:p>
    <w:sectPr w:rsidR="0075570E" w:rsidRPr="002A1662" w:rsidSect="00F075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Noto Sans">
    <w:charset w:val="00"/>
    <w:family w:val="swiss"/>
    <w:pitch w:val="variable"/>
    <w:sig w:usb0="E00082FF" w:usb1="400078FF" w:usb2="00000021"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C251134"/>
    <w:multiLevelType w:val="hybridMultilevel"/>
    <w:tmpl w:val="45EAB1C6"/>
    <w:lvl w:ilvl="0" w:tplc="040C0001">
      <w:start w:val="1"/>
      <w:numFmt w:val="bullet"/>
      <w:lvlText w:val=""/>
      <w:lvlJc w:val="left"/>
      <w:pPr>
        <w:ind w:left="700" w:hanging="360"/>
      </w:pPr>
      <w:rPr>
        <w:rFonts w:ascii="Symbol" w:hAnsi="Symbol"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2" w15:restartNumberingAfterBreak="0">
    <w:nsid w:val="1ADC2EAD"/>
    <w:multiLevelType w:val="hybridMultilevel"/>
    <w:tmpl w:val="D61A6316"/>
    <w:lvl w:ilvl="0" w:tplc="040C0001">
      <w:start w:val="1"/>
      <w:numFmt w:val="bullet"/>
      <w:lvlText w:val=""/>
      <w:lvlJc w:val="left"/>
      <w:pPr>
        <w:ind w:left="700" w:hanging="360"/>
      </w:pPr>
      <w:rPr>
        <w:rFonts w:ascii="Symbol" w:hAnsi="Symbol"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3" w15:restartNumberingAfterBreak="0">
    <w:nsid w:val="1AEC0EC7"/>
    <w:multiLevelType w:val="multilevel"/>
    <w:tmpl w:val="F0FCBE2A"/>
    <w:lvl w:ilvl="0">
      <w:numFmt w:val="bullet"/>
      <w:lvlText w:val="•"/>
      <w:lvlJc w:val="left"/>
      <w:pPr>
        <w:tabs>
          <w:tab w:val="num" w:pos="0"/>
        </w:tabs>
        <w:ind w:left="808" w:hanging="361"/>
      </w:pPr>
      <w:rPr>
        <w:rFonts w:ascii="Arial" w:hAnsi="Arial" w:cs="Arial" w:hint="default"/>
        <w:color w:val="auto"/>
        <w:w w:val="130"/>
        <w:sz w:val="20"/>
        <w:szCs w:val="20"/>
        <w:lang w:val="fr-FR" w:eastAsia="en-US" w:bidi="ar-SA"/>
      </w:rPr>
    </w:lvl>
    <w:lvl w:ilvl="1">
      <w:numFmt w:val="bullet"/>
      <w:lvlText w:val=""/>
      <w:lvlJc w:val="left"/>
      <w:pPr>
        <w:tabs>
          <w:tab w:val="num" w:pos="0"/>
        </w:tabs>
        <w:ind w:left="1750" w:hanging="361"/>
      </w:pPr>
      <w:rPr>
        <w:rFonts w:ascii="Symbol" w:hAnsi="Symbol" w:cs="Symbol" w:hint="default"/>
        <w:lang w:val="fr-FR" w:eastAsia="en-US" w:bidi="ar-SA"/>
      </w:rPr>
    </w:lvl>
    <w:lvl w:ilvl="2">
      <w:numFmt w:val="bullet"/>
      <w:lvlText w:val=""/>
      <w:lvlJc w:val="left"/>
      <w:pPr>
        <w:tabs>
          <w:tab w:val="num" w:pos="0"/>
        </w:tabs>
        <w:ind w:left="2701" w:hanging="361"/>
      </w:pPr>
      <w:rPr>
        <w:rFonts w:ascii="Symbol" w:hAnsi="Symbol" w:cs="Symbol" w:hint="default"/>
        <w:lang w:val="fr-FR" w:eastAsia="en-US" w:bidi="ar-SA"/>
      </w:rPr>
    </w:lvl>
    <w:lvl w:ilvl="3">
      <w:numFmt w:val="bullet"/>
      <w:lvlText w:val=""/>
      <w:lvlJc w:val="left"/>
      <w:pPr>
        <w:tabs>
          <w:tab w:val="num" w:pos="0"/>
        </w:tabs>
        <w:ind w:left="3651" w:hanging="361"/>
      </w:pPr>
      <w:rPr>
        <w:rFonts w:ascii="Symbol" w:hAnsi="Symbol" w:cs="Symbol" w:hint="default"/>
        <w:lang w:val="fr-FR" w:eastAsia="en-US" w:bidi="ar-SA"/>
      </w:rPr>
    </w:lvl>
    <w:lvl w:ilvl="4">
      <w:numFmt w:val="bullet"/>
      <w:lvlText w:val=""/>
      <w:lvlJc w:val="left"/>
      <w:pPr>
        <w:tabs>
          <w:tab w:val="num" w:pos="0"/>
        </w:tabs>
        <w:ind w:left="4602" w:hanging="361"/>
      </w:pPr>
      <w:rPr>
        <w:rFonts w:ascii="Symbol" w:hAnsi="Symbol" w:cs="Symbol" w:hint="default"/>
        <w:lang w:val="fr-FR" w:eastAsia="en-US" w:bidi="ar-SA"/>
      </w:rPr>
    </w:lvl>
    <w:lvl w:ilvl="5">
      <w:numFmt w:val="bullet"/>
      <w:lvlText w:val=""/>
      <w:lvlJc w:val="left"/>
      <w:pPr>
        <w:tabs>
          <w:tab w:val="num" w:pos="0"/>
        </w:tabs>
        <w:ind w:left="5553" w:hanging="361"/>
      </w:pPr>
      <w:rPr>
        <w:rFonts w:ascii="Symbol" w:hAnsi="Symbol" w:cs="Symbol" w:hint="default"/>
        <w:lang w:val="fr-FR" w:eastAsia="en-US" w:bidi="ar-SA"/>
      </w:rPr>
    </w:lvl>
    <w:lvl w:ilvl="6">
      <w:numFmt w:val="bullet"/>
      <w:lvlText w:val=""/>
      <w:lvlJc w:val="left"/>
      <w:pPr>
        <w:tabs>
          <w:tab w:val="num" w:pos="0"/>
        </w:tabs>
        <w:ind w:left="6503" w:hanging="361"/>
      </w:pPr>
      <w:rPr>
        <w:rFonts w:ascii="Symbol" w:hAnsi="Symbol" w:cs="Symbol" w:hint="default"/>
        <w:lang w:val="fr-FR" w:eastAsia="en-US" w:bidi="ar-SA"/>
      </w:rPr>
    </w:lvl>
    <w:lvl w:ilvl="7">
      <w:numFmt w:val="bullet"/>
      <w:lvlText w:val=""/>
      <w:lvlJc w:val="left"/>
      <w:pPr>
        <w:tabs>
          <w:tab w:val="num" w:pos="0"/>
        </w:tabs>
        <w:ind w:left="7454" w:hanging="361"/>
      </w:pPr>
      <w:rPr>
        <w:rFonts w:ascii="Symbol" w:hAnsi="Symbol" w:cs="Symbol" w:hint="default"/>
        <w:lang w:val="fr-FR" w:eastAsia="en-US" w:bidi="ar-SA"/>
      </w:rPr>
    </w:lvl>
    <w:lvl w:ilvl="8">
      <w:numFmt w:val="bullet"/>
      <w:lvlText w:val=""/>
      <w:lvlJc w:val="left"/>
      <w:pPr>
        <w:tabs>
          <w:tab w:val="num" w:pos="0"/>
        </w:tabs>
        <w:ind w:left="8405" w:hanging="361"/>
      </w:pPr>
      <w:rPr>
        <w:rFonts w:ascii="Symbol" w:hAnsi="Symbol" w:cs="Symbol" w:hint="default"/>
        <w:lang w:val="fr-FR" w:eastAsia="en-US" w:bidi="ar-SA"/>
      </w:rPr>
    </w:lvl>
  </w:abstractNum>
  <w:abstractNum w:abstractNumId="4" w15:restartNumberingAfterBreak="0">
    <w:nsid w:val="770248C5"/>
    <w:multiLevelType w:val="hybridMultilevel"/>
    <w:tmpl w:val="D354EE0A"/>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16cid:durableId="689642391">
    <w:abstractNumId w:val="0"/>
  </w:num>
  <w:num w:numId="2" w16cid:durableId="488131034">
    <w:abstractNumId w:val="1"/>
  </w:num>
  <w:num w:numId="3" w16cid:durableId="109976968">
    <w:abstractNumId w:val="2"/>
  </w:num>
  <w:num w:numId="4" w16cid:durableId="646397003">
    <w:abstractNumId w:val="3"/>
  </w:num>
  <w:num w:numId="5" w16cid:durableId="1832484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B0"/>
    <w:rsid w:val="000C5557"/>
    <w:rsid w:val="000D336B"/>
    <w:rsid w:val="00235B6C"/>
    <w:rsid w:val="002A1662"/>
    <w:rsid w:val="00330403"/>
    <w:rsid w:val="003B5207"/>
    <w:rsid w:val="006053EB"/>
    <w:rsid w:val="0075570E"/>
    <w:rsid w:val="0077385E"/>
    <w:rsid w:val="007845E8"/>
    <w:rsid w:val="007B6036"/>
    <w:rsid w:val="007F276C"/>
    <w:rsid w:val="008F7E1A"/>
    <w:rsid w:val="00971176"/>
    <w:rsid w:val="00976070"/>
    <w:rsid w:val="009E2B0C"/>
    <w:rsid w:val="00A71928"/>
    <w:rsid w:val="00B06925"/>
    <w:rsid w:val="00CE0A76"/>
    <w:rsid w:val="00D2772E"/>
    <w:rsid w:val="00D72D93"/>
    <w:rsid w:val="00DC580A"/>
    <w:rsid w:val="00EC6188"/>
    <w:rsid w:val="00F075B0"/>
    <w:rsid w:val="00FE17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606F4"/>
  <w15:chartTrackingRefBased/>
  <w15:docId w15:val="{24A47B1D-F6CF-4E47-B15A-3599912B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5B0"/>
    <w:pPr>
      <w:widowControl w:val="0"/>
      <w:suppressAutoHyphens/>
      <w:spacing w:after="0" w:line="240" w:lineRule="auto"/>
    </w:pPr>
    <w:rPr>
      <w:rFonts w:ascii="Liberation Serif" w:eastAsia="Noto Sans" w:hAnsi="Liberation Serif" w:cs="Noto Sans"/>
      <w:sz w:val="24"/>
      <w:szCs w:val="24"/>
      <w:lang w:val="en-US" w:eastAsia="zh-CN" w:bidi="hi-IN"/>
      <w14:ligatures w14:val="none"/>
    </w:rPr>
  </w:style>
  <w:style w:type="paragraph" w:styleId="Titre1">
    <w:name w:val="heading 1"/>
    <w:basedOn w:val="Normal"/>
    <w:next w:val="Normal"/>
    <w:link w:val="Titre1Car"/>
    <w:qFormat/>
    <w:rsid w:val="00F075B0"/>
    <w:pPr>
      <w:keepNext/>
      <w:keepLines/>
      <w:widowControl/>
      <w:suppressAutoHyphens w:val="0"/>
      <w:spacing w:before="360" w:after="80" w:line="259" w:lineRule="auto"/>
      <w:outlineLvl w:val="0"/>
    </w:pPr>
    <w:rPr>
      <w:rFonts w:asciiTheme="majorHAnsi" w:eastAsiaTheme="majorEastAsia" w:hAnsiTheme="majorHAnsi" w:cstheme="majorBidi"/>
      <w:color w:val="0F4761" w:themeColor="accent1" w:themeShade="BF"/>
      <w:sz w:val="40"/>
      <w:szCs w:val="40"/>
      <w:lang w:val="fr-FR" w:eastAsia="en-US" w:bidi="ar-SA"/>
      <w14:ligatures w14:val="standardContextual"/>
    </w:rPr>
  </w:style>
  <w:style w:type="paragraph" w:styleId="Titre2">
    <w:name w:val="heading 2"/>
    <w:basedOn w:val="Normal"/>
    <w:next w:val="Normal"/>
    <w:link w:val="Titre2Car"/>
    <w:unhideWhenUsed/>
    <w:qFormat/>
    <w:rsid w:val="00F075B0"/>
    <w:pPr>
      <w:keepNext/>
      <w:keepLines/>
      <w:widowControl/>
      <w:suppressAutoHyphens w:val="0"/>
      <w:spacing w:before="160" w:after="80" w:line="259" w:lineRule="auto"/>
      <w:outlineLvl w:val="1"/>
    </w:pPr>
    <w:rPr>
      <w:rFonts w:asciiTheme="majorHAnsi" w:eastAsiaTheme="majorEastAsia" w:hAnsiTheme="majorHAnsi" w:cstheme="majorBidi"/>
      <w:color w:val="0F4761" w:themeColor="accent1" w:themeShade="BF"/>
      <w:sz w:val="32"/>
      <w:szCs w:val="32"/>
      <w:lang w:val="fr-FR" w:eastAsia="en-US" w:bidi="ar-SA"/>
      <w14:ligatures w14:val="standardContextual"/>
    </w:rPr>
  </w:style>
  <w:style w:type="paragraph" w:styleId="Titre3">
    <w:name w:val="heading 3"/>
    <w:basedOn w:val="Normal"/>
    <w:next w:val="Normal"/>
    <w:link w:val="Titre3Car"/>
    <w:uiPriority w:val="9"/>
    <w:semiHidden/>
    <w:unhideWhenUsed/>
    <w:qFormat/>
    <w:rsid w:val="00F075B0"/>
    <w:pPr>
      <w:keepNext/>
      <w:keepLines/>
      <w:widowControl/>
      <w:suppressAutoHyphens w:val="0"/>
      <w:spacing w:before="160" w:after="80" w:line="259" w:lineRule="auto"/>
      <w:outlineLvl w:val="2"/>
    </w:pPr>
    <w:rPr>
      <w:rFonts w:asciiTheme="minorHAnsi" w:eastAsiaTheme="majorEastAsia" w:hAnsiTheme="minorHAnsi" w:cstheme="majorBidi"/>
      <w:color w:val="0F4761" w:themeColor="accent1" w:themeShade="BF"/>
      <w:sz w:val="28"/>
      <w:szCs w:val="28"/>
      <w:lang w:val="fr-FR" w:eastAsia="en-US" w:bidi="ar-SA"/>
      <w14:ligatures w14:val="standardContextual"/>
    </w:rPr>
  </w:style>
  <w:style w:type="paragraph" w:styleId="Titre4">
    <w:name w:val="heading 4"/>
    <w:basedOn w:val="Normal"/>
    <w:next w:val="Normal"/>
    <w:link w:val="Titre4Car"/>
    <w:uiPriority w:val="9"/>
    <w:semiHidden/>
    <w:unhideWhenUsed/>
    <w:qFormat/>
    <w:rsid w:val="00F075B0"/>
    <w:pPr>
      <w:keepNext/>
      <w:keepLines/>
      <w:widowControl/>
      <w:suppressAutoHyphens w:val="0"/>
      <w:spacing w:before="80" w:after="40" w:line="259" w:lineRule="auto"/>
      <w:outlineLvl w:val="3"/>
    </w:pPr>
    <w:rPr>
      <w:rFonts w:asciiTheme="minorHAnsi" w:eastAsiaTheme="majorEastAsia" w:hAnsiTheme="minorHAnsi" w:cstheme="majorBidi"/>
      <w:i/>
      <w:iCs/>
      <w:color w:val="0F4761" w:themeColor="accent1" w:themeShade="BF"/>
      <w:sz w:val="22"/>
      <w:szCs w:val="22"/>
      <w:lang w:val="fr-FR" w:eastAsia="en-US" w:bidi="ar-SA"/>
      <w14:ligatures w14:val="standardContextual"/>
    </w:rPr>
  </w:style>
  <w:style w:type="paragraph" w:styleId="Titre5">
    <w:name w:val="heading 5"/>
    <w:basedOn w:val="Normal"/>
    <w:next w:val="Normal"/>
    <w:link w:val="Titre5Car"/>
    <w:uiPriority w:val="9"/>
    <w:semiHidden/>
    <w:unhideWhenUsed/>
    <w:qFormat/>
    <w:rsid w:val="00F075B0"/>
    <w:pPr>
      <w:keepNext/>
      <w:keepLines/>
      <w:widowControl/>
      <w:suppressAutoHyphens w:val="0"/>
      <w:spacing w:before="80" w:after="40" w:line="259" w:lineRule="auto"/>
      <w:outlineLvl w:val="4"/>
    </w:pPr>
    <w:rPr>
      <w:rFonts w:asciiTheme="minorHAnsi" w:eastAsiaTheme="majorEastAsia" w:hAnsiTheme="minorHAnsi" w:cstheme="majorBidi"/>
      <w:color w:val="0F4761" w:themeColor="accent1" w:themeShade="BF"/>
      <w:sz w:val="22"/>
      <w:szCs w:val="22"/>
      <w:lang w:val="fr-FR" w:eastAsia="en-US" w:bidi="ar-SA"/>
      <w14:ligatures w14:val="standardContextual"/>
    </w:rPr>
  </w:style>
  <w:style w:type="paragraph" w:styleId="Titre6">
    <w:name w:val="heading 6"/>
    <w:basedOn w:val="Normal"/>
    <w:next w:val="Normal"/>
    <w:link w:val="Titre6Car"/>
    <w:uiPriority w:val="9"/>
    <w:semiHidden/>
    <w:unhideWhenUsed/>
    <w:qFormat/>
    <w:rsid w:val="00F075B0"/>
    <w:pPr>
      <w:keepNext/>
      <w:keepLines/>
      <w:widowControl/>
      <w:suppressAutoHyphens w:val="0"/>
      <w:spacing w:before="40" w:line="259" w:lineRule="auto"/>
      <w:outlineLvl w:val="5"/>
    </w:pPr>
    <w:rPr>
      <w:rFonts w:asciiTheme="minorHAnsi" w:eastAsiaTheme="majorEastAsia" w:hAnsiTheme="minorHAnsi" w:cstheme="majorBidi"/>
      <w:i/>
      <w:iCs/>
      <w:color w:val="595959" w:themeColor="text1" w:themeTint="A6"/>
      <w:sz w:val="22"/>
      <w:szCs w:val="22"/>
      <w:lang w:val="fr-FR" w:eastAsia="en-US" w:bidi="ar-SA"/>
      <w14:ligatures w14:val="standardContextual"/>
    </w:rPr>
  </w:style>
  <w:style w:type="paragraph" w:styleId="Titre7">
    <w:name w:val="heading 7"/>
    <w:basedOn w:val="Normal"/>
    <w:next w:val="Normal"/>
    <w:link w:val="Titre7Car"/>
    <w:uiPriority w:val="9"/>
    <w:semiHidden/>
    <w:unhideWhenUsed/>
    <w:qFormat/>
    <w:rsid w:val="00F075B0"/>
    <w:pPr>
      <w:keepNext/>
      <w:keepLines/>
      <w:widowControl/>
      <w:suppressAutoHyphens w:val="0"/>
      <w:spacing w:before="40" w:line="259" w:lineRule="auto"/>
      <w:outlineLvl w:val="6"/>
    </w:pPr>
    <w:rPr>
      <w:rFonts w:asciiTheme="minorHAnsi" w:eastAsiaTheme="majorEastAsia" w:hAnsiTheme="minorHAnsi" w:cstheme="majorBidi"/>
      <w:color w:val="595959" w:themeColor="text1" w:themeTint="A6"/>
      <w:sz w:val="22"/>
      <w:szCs w:val="22"/>
      <w:lang w:val="fr-FR" w:eastAsia="en-US" w:bidi="ar-SA"/>
      <w14:ligatures w14:val="standardContextual"/>
    </w:rPr>
  </w:style>
  <w:style w:type="paragraph" w:styleId="Titre8">
    <w:name w:val="heading 8"/>
    <w:basedOn w:val="Normal"/>
    <w:next w:val="Normal"/>
    <w:link w:val="Titre8Car"/>
    <w:uiPriority w:val="9"/>
    <w:semiHidden/>
    <w:unhideWhenUsed/>
    <w:qFormat/>
    <w:rsid w:val="00F075B0"/>
    <w:pPr>
      <w:keepNext/>
      <w:keepLines/>
      <w:widowControl/>
      <w:suppressAutoHyphens w:val="0"/>
      <w:spacing w:line="259" w:lineRule="auto"/>
      <w:outlineLvl w:val="7"/>
    </w:pPr>
    <w:rPr>
      <w:rFonts w:asciiTheme="minorHAnsi" w:eastAsiaTheme="majorEastAsia" w:hAnsiTheme="minorHAnsi" w:cstheme="majorBidi"/>
      <w:i/>
      <w:iCs/>
      <w:color w:val="272727" w:themeColor="text1" w:themeTint="D8"/>
      <w:sz w:val="22"/>
      <w:szCs w:val="22"/>
      <w:lang w:val="fr-FR" w:eastAsia="en-US" w:bidi="ar-SA"/>
      <w14:ligatures w14:val="standardContextual"/>
    </w:rPr>
  </w:style>
  <w:style w:type="paragraph" w:styleId="Titre9">
    <w:name w:val="heading 9"/>
    <w:basedOn w:val="Normal"/>
    <w:next w:val="Normal"/>
    <w:link w:val="Titre9Car"/>
    <w:uiPriority w:val="9"/>
    <w:semiHidden/>
    <w:unhideWhenUsed/>
    <w:qFormat/>
    <w:rsid w:val="00F075B0"/>
    <w:pPr>
      <w:keepNext/>
      <w:keepLines/>
      <w:widowControl/>
      <w:suppressAutoHyphens w:val="0"/>
      <w:spacing w:line="259" w:lineRule="auto"/>
      <w:outlineLvl w:val="8"/>
    </w:pPr>
    <w:rPr>
      <w:rFonts w:asciiTheme="minorHAnsi" w:eastAsiaTheme="majorEastAsia" w:hAnsiTheme="minorHAnsi" w:cstheme="majorBidi"/>
      <w:color w:val="272727" w:themeColor="text1" w:themeTint="D8"/>
      <w:sz w:val="22"/>
      <w:szCs w:val="22"/>
      <w:lang w:val="fr-FR" w:eastAsia="en-US" w:bidi="ar-SA"/>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75B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075B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075B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075B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075B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075B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075B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075B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075B0"/>
    <w:rPr>
      <w:rFonts w:eastAsiaTheme="majorEastAsia" w:cstheme="majorBidi"/>
      <w:color w:val="272727" w:themeColor="text1" w:themeTint="D8"/>
    </w:rPr>
  </w:style>
  <w:style w:type="paragraph" w:styleId="Titre">
    <w:name w:val="Title"/>
    <w:basedOn w:val="Normal"/>
    <w:next w:val="Normal"/>
    <w:link w:val="TitreCar"/>
    <w:uiPriority w:val="10"/>
    <w:qFormat/>
    <w:rsid w:val="00F075B0"/>
    <w:pPr>
      <w:widowControl/>
      <w:suppressAutoHyphens w:val="0"/>
      <w:spacing w:after="80"/>
      <w:contextualSpacing/>
    </w:pPr>
    <w:rPr>
      <w:rFonts w:asciiTheme="majorHAnsi" w:eastAsiaTheme="majorEastAsia" w:hAnsiTheme="majorHAnsi" w:cstheme="majorBidi"/>
      <w:spacing w:val="-10"/>
      <w:kern w:val="28"/>
      <w:sz w:val="56"/>
      <w:szCs w:val="56"/>
      <w:lang w:val="fr-FR" w:eastAsia="en-US" w:bidi="ar-SA"/>
      <w14:ligatures w14:val="standardContextual"/>
    </w:rPr>
  </w:style>
  <w:style w:type="character" w:customStyle="1" w:styleId="TitreCar">
    <w:name w:val="Titre Car"/>
    <w:basedOn w:val="Policepardfaut"/>
    <w:link w:val="Titre"/>
    <w:uiPriority w:val="10"/>
    <w:rsid w:val="00F075B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075B0"/>
    <w:pPr>
      <w:widowControl/>
      <w:numPr>
        <w:ilvl w:val="1"/>
      </w:numPr>
      <w:suppressAutoHyphens w:val="0"/>
      <w:spacing w:after="160" w:line="259" w:lineRule="auto"/>
    </w:pPr>
    <w:rPr>
      <w:rFonts w:asciiTheme="minorHAnsi" w:eastAsiaTheme="majorEastAsia" w:hAnsiTheme="minorHAnsi" w:cstheme="majorBidi"/>
      <w:color w:val="595959" w:themeColor="text1" w:themeTint="A6"/>
      <w:spacing w:val="15"/>
      <w:sz w:val="28"/>
      <w:szCs w:val="28"/>
      <w:lang w:val="fr-FR" w:eastAsia="en-US" w:bidi="ar-SA"/>
      <w14:ligatures w14:val="standardContextual"/>
    </w:rPr>
  </w:style>
  <w:style w:type="character" w:customStyle="1" w:styleId="Sous-titreCar">
    <w:name w:val="Sous-titre Car"/>
    <w:basedOn w:val="Policepardfaut"/>
    <w:link w:val="Sous-titre"/>
    <w:uiPriority w:val="11"/>
    <w:rsid w:val="00F075B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075B0"/>
    <w:pPr>
      <w:widowControl/>
      <w:suppressAutoHyphens w:val="0"/>
      <w:spacing w:before="160" w:after="160" w:line="259" w:lineRule="auto"/>
      <w:jc w:val="center"/>
    </w:pPr>
    <w:rPr>
      <w:rFonts w:asciiTheme="minorHAnsi" w:eastAsiaTheme="minorHAnsi" w:hAnsiTheme="minorHAnsi" w:cstheme="minorBidi"/>
      <w:i/>
      <w:iCs/>
      <w:color w:val="404040" w:themeColor="text1" w:themeTint="BF"/>
      <w:sz w:val="22"/>
      <w:szCs w:val="22"/>
      <w:lang w:val="fr-FR" w:eastAsia="en-US" w:bidi="ar-SA"/>
      <w14:ligatures w14:val="standardContextual"/>
    </w:rPr>
  </w:style>
  <w:style w:type="character" w:customStyle="1" w:styleId="CitationCar">
    <w:name w:val="Citation Car"/>
    <w:basedOn w:val="Policepardfaut"/>
    <w:link w:val="Citation"/>
    <w:uiPriority w:val="29"/>
    <w:rsid w:val="00F075B0"/>
    <w:rPr>
      <w:i/>
      <w:iCs/>
      <w:color w:val="404040" w:themeColor="text1" w:themeTint="BF"/>
    </w:rPr>
  </w:style>
  <w:style w:type="paragraph" w:styleId="Paragraphedeliste">
    <w:name w:val="List Paragraph"/>
    <w:basedOn w:val="Normal"/>
    <w:uiPriority w:val="34"/>
    <w:qFormat/>
    <w:rsid w:val="00F075B0"/>
    <w:pPr>
      <w:widowControl/>
      <w:suppressAutoHyphens w:val="0"/>
      <w:spacing w:after="160" w:line="259" w:lineRule="auto"/>
      <w:ind w:left="720"/>
      <w:contextualSpacing/>
    </w:pPr>
    <w:rPr>
      <w:rFonts w:asciiTheme="minorHAnsi" w:eastAsiaTheme="minorHAnsi" w:hAnsiTheme="minorHAnsi" w:cstheme="minorBidi"/>
      <w:sz w:val="22"/>
      <w:szCs w:val="22"/>
      <w:lang w:val="fr-FR" w:eastAsia="en-US" w:bidi="ar-SA"/>
      <w14:ligatures w14:val="standardContextual"/>
    </w:rPr>
  </w:style>
  <w:style w:type="character" w:styleId="Accentuationintense">
    <w:name w:val="Intense Emphasis"/>
    <w:basedOn w:val="Policepardfaut"/>
    <w:uiPriority w:val="21"/>
    <w:qFormat/>
    <w:rsid w:val="00F075B0"/>
    <w:rPr>
      <w:i/>
      <w:iCs/>
      <w:color w:val="0F4761" w:themeColor="accent1" w:themeShade="BF"/>
    </w:rPr>
  </w:style>
  <w:style w:type="paragraph" w:styleId="Citationintense">
    <w:name w:val="Intense Quote"/>
    <w:basedOn w:val="Normal"/>
    <w:next w:val="Normal"/>
    <w:link w:val="CitationintenseCar"/>
    <w:uiPriority w:val="30"/>
    <w:qFormat/>
    <w:rsid w:val="00F075B0"/>
    <w:pPr>
      <w:widowControl/>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val="fr-FR" w:eastAsia="en-US" w:bidi="ar-SA"/>
      <w14:ligatures w14:val="standardContextual"/>
    </w:rPr>
  </w:style>
  <w:style w:type="character" w:customStyle="1" w:styleId="CitationintenseCar">
    <w:name w:val="Citation intense Car"/>
    <w:basedOn w:val="Policepardfaut"/>
    <w:link w:val="Citationintense"/>
    <w:uiPriority w:val="30"/>
    <w:rsid w:val="00F075B0"/>
    <w:rPr>
      <w:i/>
      <w:iCs/>
      <w:color w:val="0F4761" w:themeColor="accent1" w:themeShade="BF"/>
    </w:rPr>
  </w:style>
  <w:style w:type="character" w:styleId="Rfrenceintense">
    <w:name w:val="Intense Reference"/>
    <w:basedOn w:val="Policepardfaut"/>
    <w:uiPriority w:val="32"/>
    <w:qFormat/>
    <w:rsid w:val="00F075B0"/>
    <w:rPr>
      <w:b/>
      <w:bCs/>
      <w:smallCaps/>
      <w:color w:val="0F4761" w:themeColor="accent1" w:themeShade="BF"/>
      <w:spacing w:val="5"/>
    </w:rPr>
  </w:style>
  <w:style w:type="character" w:styleId="Lienhypertexte">
    <w:name w:val="Hyperlink"/>
    <w:basedOn w:val="Policepardfaut"/>
    <w:uiPriority w:val="99"/>
    <w:unhideWhenUsed/>
    <w:rsid w:val="007B6036"/>
    <w:rPr>
      <w:color w:val="467886" w:themeColor="hyperlink"/>
      <w:u w:val="single"/>
    </w:rPr>
  </w:style>
  <w:style w:type="character" w:styleId="Mentionnonrsolue">
    <w:name w:val="Unresolved Mention"/>
    <w:basedOn w:val="Policepardfaut"/>
    <w:uiPriority w:val="99"/>
    <w:semiHidden/>
    <w:unhideWhenUsed/>
    <w:rsid w:val="007B6036"/>
    <w:rPr>
      <w:color w:val="605E5C"/>
      <w:shd w:val="clear" w:color="auto" w:fill="E1DFDD"/>
    </w:rPr>
  </w:style>
  <w:style w:type="paragraph" w:styleId="Corpsdetexte">
    <w:name w:val="Body Text"/>
    <w:basedOn w:val="Normal"/>
    <w:link w:val="CorpsdetexteCar"/>
    <w:rsid w:val="00D2772E"/>
    <w:pPr>
      <w:widowControl/>
      <w:autoSpaceDE w:val="0"/>
      <w:jc w:val="both"/>
    </w:pPr>
    <w:rPr>
      <w:rFonts w:ascii="Arial" w:eastAsia="Times New Roman" w:hAnsi="Arial" w:cs="Arial"/>
      <w:kern w:val="0"/>
      <w:sz w:val="20"/>
      <w:szCs w:val="20"/>
      <w:lang w:val="fr-FR" w:eastAsia="ar-SA" w:bidi="ar-SA"/>
    </w:rPr>
  </w:style>
  <w:style w:type="character" w:customStyle="1" w:styleId="CorpsdetexteCar">
    <w:name w:val="Corps de texte Car"/>
    <w:basedOn w:val="Policepardfaut"/>
    <w:link w:val="Corpsdetexte"/>
    <w:rsid w:val="00D2772E"/>
    <w:rPr>
      <w:rFonts w:ascii="Arial" w:eastAsia="Times New Roman" w:hAnsi="Arial" w:cs="Arial"/>
      <w:kern w:val="0"/>
      <w:sz w:val="20"/>
      <w:szCs w:val="20"/>
      <w:lang w:eastAsia="ar-SA"/>
      <w14:ligatures w14:val="none"/>
    </w:rPr>
  </w:style>
  <w:style w:type="paragraph" w:customStyle="1" w:styleId="Corpsdetexte21">
    <w:name w:val="Corps de texte 21"/>
    <w:basedOn w:val="Normal"/>
    <w:rsid w:val="00976070"/>
    <w:pPr>
      <w:widowControl/>
      <w:autoSpaceDE w:val="0"/>
      <w:jc w:val="both"/>
    </w:pPr>
    <w:rPr>
      <w:rFonts w:ascii="Arial" w:eastAsia="Times New Roman" w:hAnsi="Arial" w:cs="Arial"/>
      <w:kern w:val="0"/>
      <w:sz w:val="20"/>
      <w:szCs w:val="20"/>
      <w:lang w:val="fr-F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540</Words>
  <Characters>2976</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Morane Le Deunf</dc:creator>
  <cp:keywords/>
  <dc:description/>
  <cp:lastModifiedBy>33625912825</cp:lastModifiedBy>
  <cp:revision>3</cp:revision>
  <cp:lastPrinted>2024-09-17T08:14:00Z</cp:lastPrinted>
  <dcterms:created xsi:type="dcterms:W3CDTF">2024-09-17T13:31:00Z</dcterms:created>
  <dcterms:modified xsi:type="dcterms:W3CDTF">2024-09-24T13:48:00Z</dcterms:modified>
</cp:coreProperties>
</file>